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B1C46B" w14:textId="2D4961B5" w:rsidR="003B00E2" w:rsidRPr="003B00E2" w:rsidRDefault="00D352DA" w:rsidP="00D352DA">
      <w:pPr>
        <w:widowControl/>
        <w:autoSpaceDE/>
        <w:autoSpaceDN/>
        <w:ind w:hanging="142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73361A1E" wp14:editId="0318760B">
            <wp:extent cx="7140575" cy="9431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 1 стр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7" t="1915" b="7056"/>
                    <a:stretch/>
                  </pic:blipFill>
                  <pic:spPr bwMode="auto">
                    <a:xfrm>
                      <a:off x="0" y="0"/>
                      <a:ext cx="7146556" cy="943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B00E2" w:rsidRPr="003B00E2">
        <w:rPr>
          <w:rFonts w:eastAsia="Calibri"/>
          <w:sz w:val="24"/>
          <w:szCs w:val="24"/>
        </w:rPr>
        <w:lastRenderedPageBreak/>
        <w:t>4) 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</w:t>
      </w:r>
    </w:p>
    <w:p w14:paraId="5FC90074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091EC5">
        <w:rPr>
          <w:rFonts w:eastAsia="Calibri"/>
          <w:sz w:val="24"/>
          <w:szCs w:val="24"/>
        </w:rPr>
        <w:t>5) принцип добровольности, свободы выбора, учета многофакторности в определении и совместной деятельности наставника и наставляемого;</w:t>
      </w:r>
    </w:p>
    <w:p w14:paraId="3D235C3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6) 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</w:t>
      </w:r>
    </w:p>
    <w:p w14:paraId="1094E64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7) принцип личной ответственности предполагает ответственное поведение всех субъектов наставнической деятельности –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</w:t>
      </w:r>
    </w:p>
    <w:p w14:paraId="3B51D0E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8) 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</w:t>
      </w:r>
    </w:p>
    <w:p w14:paraId="4CC936B1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091EC5">
        <w:rPr>
          <w:rFonts w:eastAsia="Calibri"/>
          <w:sz w:val="24"/>
          <w:szCs w:val="24"/>
        </w:rPr>
        <w:t>9) 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</w:t>
      </w:r>
    </w:p>
    <w:p w14:paraId="72653224" w14:textId="778E8C1B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1.4. Участие в системе наставничества не должно наносить ущерба образовательному процессу образовательной организации.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</w:t>
      </w:r>
      <w:r w:rsidR="00B36DE2">
        <w:rPr>
          <w:rFonts w:eastAsia="Calibri"/>
          <w:sz w:val="24"/>
          <w:szCs w:val="24"/>
        </w:rPr>
        <w:t xml:space="preserve"> </w:t>
      </w:r>
      <w:r w:rsidRPr="003B00E2">
        <w:rPr>
          <w:rFonts w:eastAsia="Calibri"/>
          <w:sz w:val="24"/>
          <w:szCs w:val="24"/>
        </w:rPr>
        <w:t>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</w:t>
      </w:r>
    </w:p>
    <w:p w14:paraId="2F41962D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022B0302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2. Цель и задачи системы наставничества. Формы наставничества</w:t>
      </w:r>
    </w:p>
    <w:p w14:paraId="1070848F" w14:textId="70E90503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2.1. Цель системы наставничества педагогических работников в образовательной организации –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</w:t>
      </w:r>
      <w:r w:rsidR="00B36DE2">
        <w:rPr>
          <w:rFonts w:eastAsia="Calibri"/>
          <w:sz w:val="24"/>
          <w:szCs w:val="24"/>
        </w:rPr>
        <w:t xml:space="preserve"> </w:t>
      </w:r>
      <w:r w:rsidRPr="003B00E2">
        <w:rPr>
          <w:rFonts w:eastAsia="Calibri"/>
          <w:sz w:val="24"/>
          <w:szCs w:val="24"/>
        </w:rPr>
        <w:t>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</w:t>
      </w:r>
    </w:p>
    <w:p w14:paraId="479A0DA2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2.2. Задачи системы наставничества педагогических работников:</w:t>
      </w:r>
    </w:p>
    <w:p w14:paraId="7C09D5B7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</w:t>
      </w:r>
    </w:p>
    <w:p w14:paraId="2058D3D4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</w:t>
      </w:r>
    </w:p>
    <w:p w14:paraId="0AC339B8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</w:t>
      </w:r>
    </w:p>
    <w:p w14:paraId="7E8A092D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</w:t>
      </w:r>
    </w:p>
    <w:p w14:paraId="108F128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содействовать увеличению числа закрепившихся в профессии педагогических кадров, в том числе молодых/начинающих педагогов;</w:t>
      </w:r>
    </w:p>
    <w:p w14:paraId="5BC6F01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</w:t>
      </w:r>
    </w:p>
    <w:p w14:paraId="79F60995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lastRenderedPageBreak/>
        <w:t>- обеспечивать формирование и развитие профессиональных знаний и навыков педагога, в отношении которого осуществляется наставничество;</w:t>
      </w:r>
    </w:p>
    <w:p w14:paraId="6EDA87CC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</w:t>
      </w:r>
    </w:p>
    <w:p w14:paraId="509881E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</w:t>
      </w:r>
    </w:p>
    <w:p w14:paraId="05BBC725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14:paraId="0FD39C94" w14:textId="4CD0E56E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 xml:space="preserve">2.3. В образовательной организации применяются разнообразные формы наставничества («педагог – педагог», </w:t>
      </w:r>
      <w:r w:rsidRPr="00E71EF1">
        <w:rPr>
          <w:rFonts w:eastAsia="Calibri"/>
          <w:sz w:val="24"/>
          <w:szCs w:val="24"/>
        </w:rPr>
        <w:t>«руководитель образовательной организации –педагог</w:t>
      </w:r>
      <w:r w:rsidRPr="00091EC5">
        <w:rPr>
          <w:rFonts w:eastAsia="Calibri"/>
          <w:sz w:val="24"/>
          <w:szCs w:val="24"/>
        </w:rPr>
        <w:t>», «работодатель – студент</w:t>
      </w:r>
      <w:r w:rsidR="001D33C9" w:rsidRPr="00091EC5">
        <w:rPr>
          <w:rFonts w:eastAsia="Calibri"/>
          <w:sz w:val="24"/>
          <w:szCs w:val="24"/>
        </w:rPr>
        <w:t xml:space="preserve"> педагогического вуза</w:t>
      </w:r>
      <w:r w:rsidR="00E71EF1" w:rsidRPr="00091EC5">
        <w:rPr>
          <w:rFonts w:eastAsia="Calibri"/>
          <w:sz w:val="24"/>
          <w:szCs w:val="24"/>
        </w:rPr>
        <w:t xml:space="preserve"> (колледж)</w:t>
      </w:r>
      <w:r w:rsidRPr="00091EC5">
        <w:rPr>
          <w:rFonts w:eastAsia="Calibri"/>
          <w:sz w:val="24"/>
          <w:szCs w:val="24"/>
        </w:rPr>
        <w:t>», «педагог вуза/колледжа – молодой педагог образовательной организации» и другие) по</w:t>
      </w:r>
      <w:r w:rsidRPr="003B00E2">
        <w:rPr>
          <w:rFonts w:eastAsia="Calibri"/>
          <w:sz w:val="24"/>
          <w:szCs w:val="24"/>
        </w:rPr>
        <w:t xml:space="preserve">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Формы наставничества используются как в одном виде, так и в комплексе в зависимости от запланированных </w:t>
      </w:r>
      <w:r w:rsidR="001D33C9" w:rsidRPr="00091EC5">
        <w:rPr>
          <w:rFonts w:eastAsia="Calibri"/>
          <w:sz w:val="24"/>
          <w:szCs w:val="24"/>
        </w:rPr>
        <w:t>результатов.</w:t>
      </w:r>
    </w:p>
    <w:p w14:paraId="442A8DD7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Виртуальное (дистанционное) наставничество</w:t>
      </w:r>
      <w:r w:rsidRPr="003B00E2">
        <w:rPr>
          <w:rFonts w:eastAsia="Calibri"/>
          <w:sz w:val="24"/>
          <w:szCs w:val="24"/>
        </w:rPr>
        <w:t xml:space="preserve"> –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«наставник – наставляемый», привлечь профессионалов и сформировать банк данных наставников, делает наставничество доступным для широкого круга лиц.</w:t>
      </w:r>
    </w:p>
    <w:p w14:paraId="2F905429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 xml:space="preserve">Наставничество в группе </w:t>
      </w:r>
      <w:r w:rsidRPr="003B00E2">
        <w:rPr>
          <w:rFonts w:eastAsia="Calibri"/>
          <w:sz w:val="24"/>
          <w:szCs w:val="24"/>
        </w:rPr>
        <w:t>– форма наставничества, когда один наставник взаимодействует с группой наставляемых одновременно (от двух и более человек).</w:t>
      </w:r>
    </w:p>
    <w:p w14:paraId="4EF987AE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Краткосрочное или целеполагающее наставничество</w:t>
      </w:r>
      <w:r w:rsidRPr="003B00E2">
        <w:rPr>
          <w:rFonts w:eastAsia="Calibri"/>
          <w:sz w:val="24"/>
          <w:szCs w:val="24"/>
        </w:rPr>
        <w:t xml:space="preserve"> –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14:paraId="55D6EF6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Реверсивное наставничество</w:t>
      </w:r>
      <w:r w:rsidRPr="003B00E2">
        <w:rPr>
          <w:rFonts w:eastAsia="Calibri"/>
          <w:sz w:val="24"/>
          <w:szCs w:val="24"/>
        </w:rPr>
        <w:t xml:space="preserve"> –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14:paraId="31AC4B45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Ситуационное наставничество</w:t>
      </w:r>
      <w:r w:rsidRPr="003B00E2">
        <w:rPr>
          <w:rFonts w:eastAsia="Calibri"/>
          <w:sz w:val="24"/>
          <w:szCs w:val="24"/>
        </w:rPr>
        <w:t xml:space="preserve"> –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14:paraId="39D056A8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Скоростное наставничество</w:t>
      </w:r>
      <w:r w:rsidRPr="003B00E2">
        <w:rPr>
          <w:rFonts w:eastAsia="Calibri"/>
          <w:sz w:val="24"/>
          <w:szCs w:val="24"/>
        </w:rPr>
        <w:t xml:space="preserve"> –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</w:t>
      </w:r>
    </w:p>
    <w:p w14:paraId="0899348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«наставник – наставляемый» («равный – равному»).</w:t>
      </w:r>
    </w:p>
    <w:p w14:paraId="78814CE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Традиционная форма наставничества</w:t>
      </w:r>
      <w:r w:rsidRPr="003B00E2">
        <w:rPr>
          <w:rFonts w:eastAsia="Calibri"/>
          <w:sz w:val="24"/>
          <w:szCs w:val="24"/>
        </w:rPr>
        <w:t xml:space="preserve"> («один-на-один») –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14:paraId="136F16CD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lastRenderedPageBreak/>
        <w:t>Форма наставничества «учитель – учитель»</w:t>
      </w:r>
      <w:r w:rsidRPr="003B00E2">
        <w:rPr>
          <w:rFonts w:eastAsia="Calibri"/>
          <w:sz w:val="24"/>
          <w:szCs w:val="24"/>
        </w:rPr>
        <w:t xml:space="preserve"> – способ реализации целевой модели наставничества через организацию взаимодействия наставнической пары «учитель-профессионал – учитель, вовлеченный в различные формы поддержки и сопровождения».</w:t>
      </w:r>
    </w:p>
    <w:p w14:paraId="27CA7FD4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b/>
          <w:i/>
          <w:sz w:val="24"/>
          <w:szCs w:val="24"/>
        </w:rPr>
        <w:t>Форма наставничества «руководитель образовательной организации –учитель»</w:t>
      </w:r>
      <w:r w:rsidRPr="003B00E2">
        <w:rPr>
          <w:rFonts w:eastAsia="Calibri"/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«руководитель образовательной организации– учитель»,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</w:t>
      </w:r>
    </w:p>
    <w:p w14:paraId="1E96BB3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1797EBBE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3. Организация системы наставничества</w:t>
      </w:r>
    </w:p>
    <w:p w14:paraId="3A3BA08E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3.1. Наставничество организуется на основании приказа руководителя образовательной организации «Об утверждении положения о системе наставничества педагогических работников в образовательной организации».</w:t>
      </w:r>
    </w:p>
    <w:p w14:paraId="1C8B3AD5" w14:textId="76F80C72" w:rsidR="003B00E2" w:rsidRPr="00091EC5" w:rsidRDefault="003B00E2" w:rsidP="00F76C9D">
      <w:pPr>
        <w:widowControl/>
        <w:autoSpaceDE/>
        <w:autoSpaceDN/>
        <w:ind w:firstLine="720"/>
        <w:jc w:val="both"/>
        <w:rPr>
          <w:rFonts w:eastAsia="Calibri"/>
          <w:color w:val="000000" w:themeColor="text1"/>
          <w:sz w:val="24"/>
          <w:szCs w:val="24"/>
        </w:rPr>
      </w:pPr>
      <w:r w:rsidRPr="003B00E2">
        <w:rPr>
          <w:rFonts w:eastAsia="Calibri"/>
          <w:sz w:val="24"/>
          <w:szCs w:val="24"/>
        </w:rPr>
        <w:t>3.2</w:t>
      </w:r>
      <w:r w:rsidRPr="00091EC5">
        <w:rPr>
          <w:rFonts w:eastAsia="Calibri"/>
          <w:color w:val="000000" w:themeColor="text1"/>
          <w:sz w:val="24"/>
          <w:szCs w:val="24"/>
        </w:rPr>
        <w:t xml:space="preserve">. На сайте образовательной организации должны быть размещены следующие нормативно - правовые </w:t>
      </w:r>
      <w:r w:rsidR="005B1384" w:rsidRPr="00091EC5">
        <w:rPr>
          <w:rFonts w:eastAsia="Calibri"/>
          <w:color w:val="000000" w:themeColor="text1"/>
          <w:sz w:val="24"/>
          <w:szCs w:val="24"/>
        </w:rPr>
        <w:t xml:space="preserve">документы, </w:t>
      </w:r>
      <w:r w:rsidRPr="00091EC5">
        <w:rPr>
          <w:rFonts w:eastAsia="Calibri"/>
          <w:color w:val="000000" w:themeColor="text1"/>
          <w:sz w:val="24"/>
          <w:szCs w:val="24"/>
        </w:rPr>
        <w:t>локальные акты</w:t>
      </w:r>
      <w:r w:rsidR="00C82755" w:rsidRPr="00091EC5">
        <w:rPr>
          <w:rFonts w:eastAsia="Calibri"/>
          <w:color w:val="000000" w:themeColor="text1"/>
          <w:sz w:val="24"/>
          <w:szCs w:val="24"/>
        </w:rPr>
        <w:t xml:space="preserve"> (на усмотрение образовательной организации)</w:t>
      </w:r>
      <w:r w:rsidRPr="00091EC5">
        <w:rPr>
          <w:rFonts w:eastAsia="Calibri"/>
          <w:color w:val="000000" w:themeColor="text1"/>
          <w:sz w:val="24"/>
          <w:szCs w:val="24"/>
        </w:rPr>
        <w:t xml:space="preserve">: </w:t>
      </w:r>
    </w:p>
    <w:p w14:paraId="245CCFA7" w14:textId="5E977924" w:rsidR="003B00E2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Приказ об утверждении Положения о системе наставничества педагогических работников образовательной организации;</w:t>
      </w:r>
    </w:p>
    <w:p w14:paraId="1796FE15" w14:textId="080DD856" w:rsidR="003B00E2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Положение образовательной организации о системе наставничестве педагогических работников;</w:t>
      </w:r>
    </w:p>
    <w:p w14:paraId="169E18E3" w14:textId="7B7E89A9" w:rsidR="003B00E2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Приказ о назначении наставников</w:t>
      </w:r>
      <w:r w:rsidR="002A3A90" w:rsidRPr="00091EC5">
        <w:rPr>
          <w:color w:val="000000" w:themeColor="text1"/>
          <w:sz w:val="24"/>
          <w:szCs w:val="24"/>
        </w:rPr>
        <w:t xml:space="preserve"> и закреплении</w:t>
      </w:r>
      <w:r w:rsidR="005C07B0" w:rsidRPr="00091EC5">
        <w:rPr>
          <w:color w:val="000000" w:themeColor="text1"/>
          <w:sz w:val="24"/>
          <w:szCs w:val="24"/>
        </w:rPr>
        <w:t xml:space="preserve"> пар «наставник - наставляемый»</w:t>
      </w:r>
      <w:r w:rsidR="003B00E2" w:rsidRPr="00091EC5">
        <w:rPr>
          <w:color w:val="000000" w:themeColor="text1"/>
          <w:sz w:val="24"/>
          <w:szCs w:val="24"/>
        </w:rPr>
        <w:t xml:space="preserve">; </w:t>
      </w:r>
    </w:p>
    <w:p w14:paraId="0C8C98BC" w14:textId="152993E1" w:rsidR="002A3A90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2A3A90" w:rsidRPr="00091EC5">
        <w:rPr>
          <w:color w:val="000000" w:themeColor="text1"/>
          <w:sz w:val="24"/>
          <w:szCs w:val="24"/>
        </w:rPr>
        <w:t>Приказ о назначении куратора</w:t>
      </w:r>
      <w:r w:rsidR="005C07B0" w:rsidRPr="00091EC5">
        <w:rPr>
          <w:color w:val="000000" w:themeColor="text1"/>
          <w:sz w:val="24"/>
          <w:szCs w:val="24"/>
        </w:rPr>
        <w:t>.</w:t>
      </w:r>
    </w:p>
    <w:p w14:paraId="2513EE4D" w14:textId="67AB489E" w:rsidR="003B00E2" w:rsidRPr="00091EC5" w:rsidRDefault="005C07B0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 xml:space="preserve">       </w:t>
      </w:r>
      <w:r w:rsidR="003B00E2" w:rsidRPr="00091EC5">
        <w:rPr>
          <w:color w:val="000000" w:themeColor="text1"/>
          <w:sz w:val="24"/>
          <w:szCs w:val="24"/>
        </w:rPr>
        <w:t xml:space="preserve">3.3.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14:paraId="744F2A3C" w14:textId="7CE54FC5" w:rsidR="005C07B0" w:rsidRPr="00091EC5" w:rsidRDefault="00330B2F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 xml:space="preserve"> </w:t>
      </w:r>
      <w:r w:rsidR="00F76C9D"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замена наставника производится приказом руководителя образовательной организации. Основанием могут выступать</w:t>
      </w:r>
      <w:r w:rsidR="003B00E2" w:rsidRPr="00091EC5">
        <w:rPr>
          <w:color w:val="000000" w:themeColor="text1"/>
          <w:spacing w:val="1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следующие</w:t>
      </w:r>
      <w:r w:rsidR="003B00E2" w:rsidRPr="00091EC5">
        <w:rPr>
          <w:color w:val="000000" w:themeColor="text1"/>
          <w:spacing w:val="-1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обстоятельства:</w:t>
      </w:r>
    </w:p>
    <w:p w14:paraId="1C14CBED" w14:textId="7F3FB378" w:rsidR="005C07B0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 xml:space="preserve">- </w:t>
      </w:r>
      <w:r w:rsidR="003B00E2" w:rsidRPr="00091EC5">
        <w:rPr>
          <w:color w:val="000000" w:themeColor="text1"/>
          <w:sz w:val="24"/>
          <w:szCs w:val="24"/>
        </w:rPr>
        <w:t>прекращение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трудового</w:t>
      </w:r>
      <w:r w:rsidR="003B00E2" w:rsidRPr="00091EC5">
        <w:rPr>
          <w:color w:val="000000" w:themeColor="text1"/>
          <w:spacing w:val="6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договора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с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наставником;</w:t>
      </w:r>
    </w:p>
    <w:p w14:paraId="52D83CC3" w14:textId="45071560" w:rsidR="005C07B0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перевод наставника или лица, в отношении которого осуществляется наставничество, на иную</w:t>
      </w:r>
      <w:r w:rsidR="003B00E2" w:rsidRPr="00091EC5">
        <w:rPr>
          <w:color w:val="000000" w:themeColor="text1"/>
          <w:spacing w:val="1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должность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(профессию)</w:t>
      </w:r>
      <w:r w:rsidR="003B00E2" w:rsidRPr="00091EC5">
        <w:rPr>
          <w:color w:val="000000" w:themeColor="text1"/>
          <w:spacing w:val="1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или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в</w:t>
      </w:r>
      <w:r w:rsidR="003B00E2" w:rsidRPr="00091EC5">
        <w:rPr>
          <w:color w:val="000000" w:themeColor="text1"/>
          <w:spacing w:val="2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другое</w:t>
      </w:r>
      <w:r w:rsidR="003B00E2" w:rsidRPr="00091EC5">
        <w:rPr>
          <w:color w:val="000000" w:themeColor="text1"/>
          <w:spacing w:val="1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структурное</w:t>
      </w:r>
      <w:r w:rsidR="003B00E2" w:rsidRPr="00091EC5">
        <w:rPr>
          <w:color w:val="000000" w:themeColor="text1"/>
          <w:spacing w:val="2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подразделение</w:t>
      </w:r>
      <w:r w:rsidR="003B00E2" w:rsidRPr="00091EC5">
        <w:rPr>
          <w:color w:val="000000" w:themeColor="text1"/>
          <w:spacing w:val="10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организации;</w:t>
      </w:r>
    </w:p>
    <w:p w14:paraId="30C049C4" w14:textId="23ACE3D5" w:rsidR="005C07B0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просьба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наставника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или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лица,</w:t>
      </w:r>
      <w:r w:rsidR="003B00E2" w:rsidRPr="00091EC5">
        <w:rPr>
          <w:color w:val="000000" w:themeColor="text1"/>
          <w:spacing w:val="7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в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отношении</w:t>
      </w:r>
      <w:r w:rsidR="003B00E2" w:rsidRPr="00091EC5">
        <w:rPr>
          <w:color w:val="000000" w:themeColor="text1"/>
          <w:spacing w:val="4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которого</w:t>
      </w:r>
      <w:r w:rsidR="003B00E2" w:rsidRPr="00091EC5">
        <w:rPr>
          <w:color w:val="000000" w:themeColor="text1"/>
          <w:spacing w:val="6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осуществляется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наставничество;</w:t>
      </w:r>
    </w:p>
    <w:p w14:paraId="097669CD" w14:textId="2B6E9976" w:rsidR="005C07B0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неисполнение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наставником</w:t>
      </w:r>
      <w:r w:rsidR="003B00E2" w:rsidRPr="00091EC5">
        <w:rPr>
          <w:color w:val="000000" w:themeColor="text1"/>
          <w:spacing w:val="5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функций</w:t>
      </w:r>
      <w:r w:rsidR="003B00E2" w:rsidRPr="00091EC5">
        <w:rPr>
          <w:color w:val="000000" w:themeColor="text1"/>
          <w:spacing w:val="4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наставничества</w:t>
      </w:r>
      <w:r w:rsidR="003B00E2" w:rsidRPr="00091EC5">
        <w:rPr>
          <w:color w:val="000000" w:themeColor="text1"/>
          <w:spacing w:val="3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или</w:t>
      </w:r>
      <w:r w:rsidR="003B00E2" w:rsidRPr="00091EC5">
        <w:rPr>
          <w:color w:val="000000" w:themeColor="text1"/>
          <w:spacing w:val="8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своих</w:t>
      </w:r>
      <w:r w:rsidR="003B00E2" w:rsidRPr="00091EC5">
        <w:rPr>
          <w:color w:val="000000" w:themeColor="text1"/>
          <w:spacing w:val="6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должностных</w:t>
      </w:r>
      <w:r w:rsidR="003B00E2" w:rsidRPr="00091EC5">
        <w:rPr>
          <w:color w:val="000000" w:themeColor="text1"/>
          <w:spacing w:val="8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обязанностей;</w:t>
      </w:r>
    </w:p>
    <w:p w14:paraId="50FF72CE" w14:textId="5D6C673D" w:rsidR="003B00E2" w:rsidRPr="00091EC5" w:rsidRDefault="00F76C9D" w:rsidP="00F76C9D">
      <w:pPr>
        <w:ind w:firstLine="720"/>
        <w:jc w:val="both"/>
        <w:rPr>
          <w:color w:val="000000" w:themeColor="text1"/>
          <w:sz w:val="24"/>
          <w:szCs w:val="24"/>
        </w:rPr>
      </w:pPr>
      <w:r w:rsidRPr="00091EC5">
        <w:rPr>
          <w:color w:val="000000" w:themeColor="text1"/>
          <w:sz w:val="24"/>
          <w:szCs w:val="24"/>
        </w:rPr>
        <w:t>-</w:t>
      </w:r>
      <w:r w:rsidR="003B00E2" w:rsidRPr="00091EC5">
        <w:rPr>
          <w:color w:val="000000" w:themeColor="text1"/>
          <w:sz w:val="24"/>
          <w:szCs w:val="24"/>
        </w:rPr>
        <w:t>возникновение</w:t>
      </w:r>
      <w:r w:rsidR="003B00E2" w:rsidRPr="00091EC5">
        <w:rPr>
          <w:color w:val="000000" w:themeColor="text1"/>
          <w:spacing w:val="7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иных</w:t>
      </w:r>
      <w:r w:rsidR="003B00E2" w:rsidRPr="00091EC5">
        <w:rPr>
          <w:color w:val="000000" w:themeColor="text1"/>
          <w:spacing w:val="9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обстоятельств,</w:t>
      </w:r>
      <w:r w:rsidR="003B00E2" w:rsidRPr="00091EC5">
        <w:rPr>
          <w:color w:val="000000" w:themeColor="text1"/>
          <w:spacing w:val="6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препятствующих</w:t>
      </w:r>
      <w:r w:rsidR="003B00E2" w:rsidRPr="00091EC5">
        <w:rPr>
          <w:color w:val="000000" w:themeColor="text1"/>
          <w:spacing w:val="8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осуществлению</w:t>
      </w:r>
      <w:r w:rsidR="003B00E2" w:rsidRPr="00091EC5">
        <w:rPr>
          <w:color w:val="000000" w:themeColor="text1"/>
          <w:spacing w:val="6"/>
          <w:sz w:val="24"/>
          <w:szCs w:val="24"/>
        </w:rPr>
        <w:t xml:space="preserve"> </w:t>
      </w:r>
      <w:r w:rsidR="003B00E2" w:rsidRPr="00091EC5">
        <w:rPr>
          <w:color w:val="000000" w:themeColor="text1"/>
          <w:sz w:val="24"/>
          <w:szCs w:val="24"/>
        </w:rPr>
        <w:t>наставничества.</w:t>
      </w:r>
    </w:p>
    <w:p w14:paraId="72E434A8" w14:textId="673C27C7" w:rsidR="003B00E2" w:rsidRPr="005C07B0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5C07B0">
        <w:rPr>
          <w:rFonts w:eastAsia="Calibri"/>
          <w:sz w:val="24"/>
          <w:szCs w:val="24"/>
        </w:rPr>
        <w:t>3.</w:t>
      </w:r>
      <w:r w:rsidR="00511162">
        <w:rPr>
          <w:rFonts w:eastAsia="Calibri"/>
          <w:sz w:val="24"/>
          <w:szCs w:val="24"/>
        </w:rPr>
        <w:t>4</w:t>
      </w:r>
      <w:r w:rsidRPr="005C07B0">
        <w:rPr>
          <w:rFonts w:eastAsia="Calibri"/>
          <w:sz w:val="24"/>
          <w:szCs w:val="24"/>
        </w:rPr>
        <w:t>. Руководитель образовательной организации:</w:t>
      </w:r>
    </w:p>
    <w:p w14:paraId="37C4F97B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5C07B0">
        <w:rPr>
          <w:rFonts w:eastAsia="Calibri"/>
          <w:sz w:val="24"/>
          <w:szCs w:val="24"/>
        </w:rPr>
        <w:t>- осуществляет</w:t>
      </w:r>
      <w:r w:rsidRPr="003B00E2">
        <w:rPr>
          <w:rFonts w:eastAsia="Calibri"/>
          <w:sz w:val="24"/>
          <w:szCs w:val="24"/>
        </w:rPr>
        <w:t xml:space="preserve">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</w:t>
      </w:r>
    </w:p>
    <w:p w14:paraId="1AA3C59E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</w:t>
      </w:r>
    </w:p>
    <w:p w14:paraId="17E1016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утверждает куратора реализации программ наставничества, способствует отбору наставников и наставляемых, а также утверждает их;</w:t>
      </w:r>
    </w:p>
    <w:p w14:paraId="2DFEF547" w14:textId="5F7BED82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утверждает Дорожную карту (план мероприятий</w:t>
      </w:r>
      <w:r w:rsidRPr="00091EC5">
        <w:rPr>
          <w:rFonts w:eastAsia="Calibri"/>
          <w:color w:val="000000" w:themeColor="text1"/>
          <w:sz w:val="24"/>
          <w:szCs w:val="24"/>
        </w:rPr>
        <w:t>) (Приложение №</w:t>
      </w:r>
      <w:r w:rsidR="000E5D9F" w:rsidRPr="00091EC5">
        <w:rPr>
          <w:rFonts w:eastAsia="Calibri"/>
          <w:color w:val="000000" w:themeColor="text1"/>
          <w:sz w:val="24"/>
          <w:szCs w:val="24"/>
        </w:rPr>
        <w:t xml:space="preserve"> 1</w:t>
      </w:r>
      <w:r w:rsidRPr="00091EC5">
        <w:rPr>
          <w:rFonts w:eastAsia="Calibri"/>
          <w:sz w:val="24"/>
          <w:szCs w:val="24"/>
        </w:rPr>
        <w:t>)</w:t>
      </w:r>
      <w:r w:rsidRPr="003B00E2">
        <w:rPr>
          <w:rFonts w:eastAsia="Calibri"/>
          <w:sz w:val="24"/>
          <w:szCs w:val="24"/>
        </w:rPr>
        <w:t xml:space="preserve"> по реализации Положения о системе наставничества педагогических работников в образовательной организации;</w:t>
      </w:r>
    </w:p>
    <w:p w14:paraId="2914751E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</w:t>
      </w:r>
    </w:p>
    <w:p w14:paraId="10DDCEF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</w:t>
      </w:r>
    </w:p>
    <w:p w14:paraId="28590BF5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</w:t>
      </w:r>
    </w:p>
    <w:p w14:paraId="7B2C7B02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3.4. Куратор реализации программ наставничества:</w:t>
      </w:r>
    </w:p>
    <w:p w14:paraId="74780717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lastRenderedPageBreak/>
        <w:t>- назначается руководителем образовательной организации из числа заместителей руководителя;</w:t>
      </w:r>
    </w:p>
    <w:p w14:paraId="3BB4F7DD" w14:textId="2AE0B26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  <w:vertAlign w:val="superscript"/>
        </w:rPr>
      </w:pPr>
      <w:r w:rsidRPr="00091EC5">
        <w:rPr>
          <w:rFonts w:eastAsia="Calibri"/>
          <w:sz w:val="24"/>
          <w:szCs w:val="24"/>
        </w:rPr>
        <w:t xml:space="preserve">- своевременно (не менее </w:t>
      </w:r>
      <w:r w:rsidR="000E5D9F" w:rsidRPr="00091EC5">
        <w:rPr>
          <w:rFonts w:eastAsia="Calibri"/>
          <w:sz w:val="24"/>
          <w:szCs w:val="24"/>
        </w:rPr>
        <w:t>двух раз в год)</w:t>
      </w:r>
      <w:r w:rsidR="000E5D9F">
        <w:rPr>
          <w:rFonts w:eastAsia="Calibri"/>
          <w:sz w:val="24"/>
          <w:szCs w:val="24"/>
        </w:rPr>
        <w:t xml:space="preserve"> </w:t>
      </w:r>
      <w:r w:rsidRPr="003B00E2">
        <w:rPr>
          <w:rFonts w:eastAsia="Calibri"/>
          <w:sz w:val="24"/>
          <w:szCs w:val="24"/>
        </w:rPr>
        <w:t>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14:paraId="2895B287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</w:t>
      </w:r>
    </w:p>
    <w:p w14:paraId="11EEA556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 xml:space="preserve">- разрабатывает </w:t>
      </w:r>
      <w:r w:rsidRPr="000E5D9F">
        <w:rPr>
          <w:rFonts w:eastAsia="Calibri"/>
          <w:sz w:val="24"/>
          <w:szCs w:val="24"/>
        </w:rPr>
        <w:t>Дорожную карту (план мероприятий)</w:t>
      </w:r>
      <w:r w:rsidRPr="003B00E2">
        <w:rPr>
          <w:rFonts w:eastAsia="Calibri"/>
          <w:sz w:val="24"/>
          <w:szCs w:val="24"/>
        </w:rPr>
        <w:t xml:space="preserve"> по реализации Положения о системе наставничества педагогических работников в образовательной организации;</w:t>
      </w:r>
    </w:p>
    <w:p w14:paraId="0B4981E1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– официального сайта образовательной организации/страницы, социальных сетей;</w:t>
      </w:r>
    </w:p>
    <w:p w14:paraId="1E08399B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</w:t>
      </w:r>
    </w:p>
    <w:p w14:paraId="3C96B0D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</w:t>
      </w:r>
    </w:p>
    <w:p w14:paraId="7C0C326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</w:t>
      </w:r>
    </w:p>
    <w:p w14:paraId="7AF58522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курирует процесс разработки и реализации персонализированных программ наставничества;</w:t>
      </w:r>
    </w:p>
    <w:p w14:paraId="380157B9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</w:t>
      </w:r>
    </w:p>
    <w:p w14:paraId="268F1D1D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работников;</w:t>
      </w:r>
    </w:p>
    <w:p w14:paraId="5B5CB142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 xml:space="preserve"> - 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администратором); </w:t>
      </w:r>
    </w:p>
    <w:p w14:paraId="0E091502" w14:textId="77A9AED1" w:rsidR="003B00E2" w:rsidRPr="002A3A90" w:rsidRDefault="003B00E2" w:rsidP="00F76C9D">
      <w:pPr>
        <w:widowControl/>
        <w:autoSpaceDE/>
        <w:autoSpaceDN/>
        <w:ind w:firstLine="720"/>
        <w:jc w:val="both"/>
        <w:rPr>
          <w:rFonts w:eastAsia="Calibri"/>
          <w:color w:val="FF0000"/>
          <w:sz w:val="24"/>
          <w:szCs w:val="24"/>
        </w:rPr>
      </w:pPr>
      <w:r w:rsidRPr="003B00E2">
        <w:rPr>
          <w:rFonts w:eastAsia="Calibri"/>
          <w:sz w:val="24"/>
          <w:szCs w:val="24"/>
        </w:rPr>
        <w:t xml:space="preserve">- формирует итоговый аналитический отчет о </w:t>
      </w:r>
      <w:r w:rsidRPr="00091EC5">
        <w:rPr>
          <w:rFonts w:eastAsia="Calibri"/>
          <w:sz w:val="24"/>
          <w:szCs w:val="24"/>
        </w:rPr>
        <w:t xml:space="preserve">реализации системы наставничества, реализации персонализированных программ наставничества педагогических работников и предоставляет информацию в Региональный центр наставничества </w:t>
      </w:r>
      <w:r w:rsidR="000E5D9F" w:rsidRPr="00091EC5">
        <w:rPr>
          <w:rFonts w:eastAsia="Calibri"/>
          <w:sz w:val="24"/>
          <w:szCs w:val="24"/>
        </w:rPr>
        <w:t>один</w:t>
      </w:r>
      <w:r w:rsidRPr="00091EC5">
        <w:rPr>
          <w:rFonts w:eastAsia="Calibri"/>
          <w:sz w:val="24"/>
          <w:szCs w:val="24"/>
        </w:rPr>
        <w:t xml:space="preserve"> раз в </w:t>
      </w:r>
      <w:r w:rsidR="000E5D9F" w:rsidRPr="00091EC5">
        <w:rPr>
          <w:rFonts w:eastAsia="Calibri"/>
          <w:sz w:val="24"/>
          <w:szCs w:val="24"/>
        </w:rPr>
        <w:t>год.</w:t>
      </w:r>
      <w:r w:rsidR="000E5D9F">
        <w:rPr>
          <w:rFonts w:eastAsia="Calibri"/>
          <w:color w:val="FF0000"/>
          <w:sz w:val="24"/>
          <w:szCs w:val="24"/>
        </w:rPr>
        <w:t xml:space="preserve"> </w:t>
      </w:r>
    </w:p>
    <w:p w14:paraId="0D77B40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  <w:vertAlign w:val="superscript"/>
        </w:rPr>
      </w:pPr>
      <w:r w:rsidRPr="003B00E2">
        <w:rPr>
          <w:rFonts w:eastAsia="Calibri"/>
          <w:sz w:val="24"/>
          <w:szCs w:val="24"/>
        </w:rPr>
        <w:t>3.5. Методическое объединение наставников/комиссия/совет (при его наличии):</w:t>
      </w:r>
    </w:p>
    <w:p w14:paraId="4441991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14:paraId="239B5543" w14:textId="1A60E21D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</w:t>
      </w:r>
    </w:p>
    <w:p w14:paraId="1922A483" w14:textId="5A4D991C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</w:t>
      </w:r>
    </w:p>
    <w:p w14:paraId="610DFFC4" w14:textId="01B7F1A2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принимает участие в разработке методического сопровождения разнообразных форм наставничества педагогических работников;</w:t>
      </w:r>
    </w:p>
    <w:p w14:paraId="7119FBA9" w14:textId="47CFA940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</w:t>
      </w:r>
    </w:p>
    <w:p w14:paraId="0CD86D19" w14:textId="09643C46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-</w:t>
      </w:r>
      <w:r w:rsidR="003B00E2" w:rsidRPr="003B00E2">
        <w:rPr>
          <w:rFonts w:eastAsia="Calibri"/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образовательной организации;</w:t>
      </w:r>
    </w:p>
    <w:p w14:paraId="65DDFE5E" w14:textId="08D1D192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участвует в мониторинге реализации персонализированных программ наставничества педагогических работников;</w:t>
      </w:r>
    </w:p>
    <w:p w14:paraId="10745563" w14:textId="04E2E87D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является открытой площадкой для осуществления консультационных, согласовательных функций и функций медиации;</w:t>
      </w:r>
    </w:p>
    <w:p w14:paraId="59FC6665" w14:textId="2B3C55D4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</w:t>
      </w:r>
    </w:p>
    <w:p w14:paraId="42F109B5" w14:textId="7715A539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</w:t>
      </w:r>
    </w:p>
    <w:p w14:paraId="340E368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204DACDC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4. Права и обязанности наставника</w:t>
      </w:r>
    </w:p>
    <w:p w14:paraId="5EED3E06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4.1. Права наставника:</w:t>
      </w:r>
    </w:p>
    <w:p w14:paraId="4E715EAB" w14:textId="3FBFFCC4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привлекать для оказания помощи наставляемому других педагогических работников образовательной организации с их согласия;</w:t>
      </w:r>
    </w:p>
    <w:p w14:paraId="6E49B4F0" w14:textId="3A6945E8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</w:t>
      </w:r>
    </w:p>
    <w:p w14:paraId="1CAF4DD5" w14:textId="1057D762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обращаться с заявлением к куратору и руководителю образовательной организации с просьбой о сложении с него обязанностей наставника;</w:t>
      </w:r>
    </w:p>
    <w:p w14:paraId="0C499490" w14:textId="10CF6FC7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осуществлять мониторинг деятельности наставляемого в форме личной проверки выполнения заданий.</w:t>
      </w:r>
    </w:p>
    <w:p w14:paraId="7DD503EB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4.2. Обязанности наставника:</w:t>
      </w:r>
    </w:p>
    <w:p w14:paraId="700443A2" w14:textId="32983407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</w:t>
      </w:r>
    </w:p>
    <w:p w14:paraId="6EA38207" w14:textId="20ECEEE2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</w:t>
      </w:r>
    </w:p>
    <w:p w14:paraId="11C04134" w14:textId="67D442F2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</w:t>
      </w:r>
    </w:p>
    <w:p w14:paraId="179228B5" w14:textId="71765257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создавать условия для созидания и научного поиска, творчества в педагогическом процессе через привлечение к инновационной деятельности;</w:t>
      </w:r>
    </w:p>
    <w:p w14:paraId="5D305FCC" w14:textId="4DBD7A29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</w:t>
      </w:r>
    </w:p>
    <w:p w14:paraId="23D81038" w14:textId="6F0A3221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</w:t>
      </w:r>
    </w:p>
    <w:p w14:paraId="32F2F888" w14:textId="6DE99457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</w:t>
      </w:r>
    </w:p>
    <w:p w14:paraId="2E35381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4AB6D860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5. Права и обязанности наставляемого</w:t>
      </w:r>
    </w:p>
    <w:p w14:paraId="6397AFEB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5.1. Права наставляемого:</w:t>
      </w:r>
    </w:p>
    <w:p w14:paraId="4D44AA6E" w14:textId="59C374E4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систематически повышать свой профессиональный уровень;</w:t>
      </w:r>
    </w:p>
    <w:p w14:paraId="5E4B128E" w14:textId="4AC24935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участвовать в составлении персонализированной программы наставничества педагогических работников;</w:t>
      </w:r>
    </w:p>
    <w:p w14:paraId="0113AE34" w14:textId="77EE4E1B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обращаться к наставнику за помощью по вопросам, связанным с должностными обязанностями, профессиональной деятельностью;</w:t>
      </w:r>
    </w:p>
    <w:p w14:paraId="6B0EA17B" w14:textId="7EAB36FC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-</w:t>
      </w:r>
      <w:r w:rsidR="003B00E2" w:rsidRPr="003B00E2">
        <w:rPr>
          <w:rFonts w:eastAsia="Calibri"/>
          <w:sz w:val="24"/>
          <w:szCs w:val="24"/>
        </w:rPr>
        <w:t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</w:t>
      </w:r>
    </w:p>
    <w:p w14:paraId="2B55EC6A" w14:textId="7541AB2A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обращаться к куратору и руководителю образовательной организации с ходатайством о замене наставника.</w:t>
      </w:r>
    </w:p>
    <w:p w14:paraId="1A5B5FC6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5.2. Обязанности наставляемого:</w:t>
      </w:r>
    </w:p>
    <w:p w14:paraId="3E75EA6C" w14:textId="482DC3F7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изучать Федеральный закон от 29 декабря 2012 г. № 273-ФЗ «Об образовании в Российской Федерации»,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</w:t>
      </w:r>
    </w:p>
    <w:p w14:paraId="4CAF139D" w14:textId="6DA14C2A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реализовывать мероприятия плана персонализированной программы наставничества в установленные сроки;</w:t>
      </w:r>
    </w:p>
    <w:p w14:paraId="73905AD4" w14:textId="020BBAD1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соблюдать правила внутреннего трудового распорядка образовательной организации;</w:t>
      </w:r>
    </w:p>
    <w:p w14:paraId="03F96D55" w14:textId="3DF24969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14:paraId="12E4022A" w14:textId="6B5ABB2D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выполнять указания и рекомендации наставника по исполнению должностных, профессиональных обязанностей;</w:t>
      </w:r>
    </w:p>
    <w:p w14:paraId="5033C625" w14:textId="55E94A08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14:paraId="6D455ED1" w14:textId="5AC7925A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устранять совместно с наставником допущенные ошибки и выявленные затруднения;</w:t>
      </w:r>
    </w:p>
    <w:p w14:paraId="19536EEA" w14:textId="69C7C9D6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проявлять дисциплинированность, организованность и культуру в работе и учебе;</w:t>
      </w:r>
    </w:p>
    <w:p w14:paraId="30D2CB92" w14:textId="5D65BA74" w:rsidR="003B00E2" w:rsidRPr="003B00E2" w:rsidRDefault="00F76C9D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</w:t>
      </w:r>
      <w:r w:rsidR="003B00E2" w:rsidRPr="003B00E2">
        <w:rPr>
          <w:rFonts w:eastAsia="Calibri"/>
          <w:sz w:val="24"/>
          <w:szCs w:val="24"/>
        </w:rPr>
        <w:t>учиться у наставника передовым, инновационным методам и формам работы, правильно строить свои взаимоотношения с ним.</w:t>
      </w:r>
    </w:p>
    <w:p w14:paraId="21D85B3C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</w:p>
    <w:p w14:paraId="0430D34F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6. Процесс формирования пар и групп наставников и педагогов, в отношении которых осуществляется наставничество</w:t>
      </w:r>
    </w:p>
    <w:p w14:paraId="60272E4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  <w:r w:rsidRPr="003B00E2">
        <w:rPr>
          <w:rFonts w:eastAsia="Calibri"/>
          <w:sz w:val="24"/>
          <w:szCs w:val="24"/>
        </w:rPr>
        <w:t>6.1.</w:t>
      </w:r>
      <w:r w:rsidRPr="003B00E2">
        <w:rPr>
          <w:rFonts w:eastAsia="Calibri"/>
          <w:b/>
          <w:sz w:val="24"/>
          <w:szCs w:val="24"/>
        </w:rPr>
        <w:t xml:space="preserve"> </w:t>
      </w:r>
      <w:r w:rsidRPr="003B00E2">
        <w:rPr>
          <w:rFonts w:eastAsia="Calibri"/>
          <w:sz w:val="24"/>
          <w:szCs w:val="24"/>
        </w:rPr>
        <w:t>Формирование наставнических пар (групп) осуществляется по основным критериям:</w:t>
      </w:r>
    </w:p>
    <w:p w14:paraId="5A264210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14:paraId="08C14079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</w:t>
      </w:r>
    </w:p>
    <w:p w14:paraId="78D32191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утверждаются приказом руководителя образовательной организации.</w:t>
      </w:r>
    </w:p>
    <w:p w14:paraId="56BBC00B" w14:textId="1E0B6EF6" w:rsid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37AC9767" w14:textId="77777777" w:rsidR="00AB29D6" w:rsidRPr="003B00E2" w:rsidRDefault="00AB29D6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7BC3564F" w14:textId="7777777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7. Завершение персонализированной программы наставничества</w:t>
      </w:r>
    </w:p>
    <w:p w14:paraId="0FD31F9F" w14:textId="77777777" w:rsidR="003B00E2" w:rsidRPr="002A3A90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2A3A90">
        <w:rPr>
          <w:rFonts w:eastAsia="Calibri"/>
          <w:sz w:val="24"/>
          <w:szCs w:val="24"/>
        </w:rPr>
        <w:t>7.1. Завершение персонализированной программы наставничества происходит в случае:</w:t>
      </w:r>
    </w:p>
    <w:p w14:paraId="3170C13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2A3A90">
        <w:rPr>
          <w:rFonts w:eastAsia="Calibri"/>
          <w:sz w:val="24"/>
          <w:szCs w:val="24"/>
        </w:rPr>
        <w:t>- завершения</w:t>
      </w:r>
      <w:r w:rsidRPr="003B00E2">
        <w:rPr>
          <w:rFonts w:eastAsia="Calibri"/>
          <w:sz w:val="24"/>
          <w:szCs w:val="24"/>
        </w:rPr>
        <w:t xml:space="preserve"> плана мероприятий персонализированной программы наставничества в полном объеме;</w:t>
      </w:r>
    </w:p>
    <w:p w14:paraId="4DB2675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по инициативе наставника или наставляемого и/или обоюдному решению (по уважительным обстоятельствам);</w:t>
      </w:r>
    </w:p>
    <w:p w14:paraId="5033BCE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– форс-мажора).</w:t>
      </w:r>
    </w:p>
    <w:p w14:paraId="6BE23E75" w14:textId="6D82A235" w:rsid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 мероприятий, формы наставничества).</w:t>
      </w:r>
    </w:p>
    <w:p w14:paraId="4795C9BC" w14:textId="77777777" w:rsidR="000E5D9F" w:rsidRPr="003B00E2" w:rsidRDefault="000E5D9F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</w:p>
    <w:p w14:paraId="61830138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8. Условия публикации результатов персонализированной программы наставничества педагогических работников на сайте образовательной организации</w:t>
      </w:r>
    </w:p>
    <w:p w14:paraId="79D29EC7" w14:textId="3D92B619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lastRenderedPageBreak/>
        <w:t>8.1. 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</w:t>
      </w:r>
      <w:r w:rsidR="000E5D9F">
        <w:rPr>
          <w:rFonts w:eastAsia="Calibri"/>
          <w:sz w:val="24"/>
          <w:szCs w:val="24"/>
        </w:rPr>
        <w:t xml:space="preserve"> </w:t>
      </w:r>
      <w:r w:rsidRPr="003B00E2">
        <w:rPr>
          <w:rFonts w:eastAsia="Calibri"/>
          <w:sz w:val="24"/>
          <w:szCs w:val="24"/>
        </w:rPr>
        <w:t>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</w:t>
      </w:r>
    </w:p>
    <w:p w14:paraId="2022258A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8.2. Результаты персонализированных программ наставничества педагогических работников в образовательной организации публикуются после их завершения.</w:t>
      </w:r>
    </w:p>
    <w:p w14:paraId="7A98C4FD" w14:textId="401E54F7" w:rsidR="003B00E2" w:rsidRPr="000E5D9F" w:rsidRDefault="003B00E2" w:rsidP="00F76C9D">
      <w:pPr>
        <w:keepNext/>
        <w:keepLines/>
        <w:widowControl/>
        <w:tabs>
          <w:tab w:val="left" w:pos="2618"/>
          <w:tab w:val="left" w:pos="2619"/>
        </w:tabs>
        <w:autoSpaceDE/>
        <w:autoSpaceDN/>
        <w:ind w:firstLine="720"/>
        <w:jc w:val="center"/>
        <w:outlineLvl w:val="0"/>
        <w:rPr>
          <w:b/>
          <w:bCs/>
          <w:sz w:val="24"/>
          <w:szCs w:val="24"/>
        </w:rPr>
      </w:pPr>
      <w:r w:rsidRPr="003B00E2">
        <w:rPr>
          <w:b/>
          <w:sz w:val="24"/>
          <w:szCs w:val="24"/>
        </w:rPr>
        <w:t xml:space="preserve">9. </w:t>
      </w:r>
      <w:r w:rsidRPr="003B00E2">
        <w:rPr>
          <w:b/>
          <w:bCs/>
          <w:sz w:val="24"/>
          <w:szCs w:val="24"/>
        </w:rPr>
        <w:t>Механизмы</w:t>
      </w:r>
      <w:r w:rsidRPr="003B00E2">
        <w:rPr>
          <w:b/>
          <w:bCs/>
          <w:spacing w:val="-4"/>
          <w:sz w:val="24"/>
          <w:szCs w:val="24"/>
        </w:rPr>
        <w:t xml:space="preserve"> </w:t>
      </w:r>
      <w:r w:rsidRPr="003B00E2">
        <w:rPr>
          <w:b/>
          <w:bCs/>
          <w:sz w:val="24"/>
          <w:szCs w:val="24"/>
        </w:rPr>
        <w:t>мотивации</w:t>
      </w:r>
      <w:r w:rsidRPr="003B00E2">
        <w:rPr>
          <w:b/>
          <w:bCs/>
          <w:spacing w:val="-3"/>
          <w:sz w:val="24"/>
          <w:szCs w:val="24"/>
        </w:rPr>
        <w:t xml:space="preserve"> </w:t>
      </w:r>
      <w:r w:rsidRPr="003B00E2">
        <w:rPr>
          <w:b/>
          <w:bCs/>
          <w:sz w:val="24"/>
          <w:szCs w:val="24"/>
        </w:rPr>
        <w:t>и</w:t>
      </w:r>
      <w:r w:rsidRPr="003B00E2">
        <w:rPr>
          <w:b/>
          <w:bCs/>
          <w:spacing w:val="-4"/>
          <w:sz w:val="24"/>
          <w:szCs w:val="24"/>
        </w:rPr>
        <w:t xml:space="preserve"> </w:t>
      </w:r>
      <w:r w:rsidRPr="003B00E2">
        <w:rPr>
          <w:b/>
          <w:bCs/>
          <w:sz w:val="24"/>
          <w:szCs w:val="24"/>
        </w:rPr>
        <w:t>поощрения</w:t>
      </w:r>
      <w:r w:rsidRPr="003B00E2">
        <w:rPr>
          <w:b/>
          <w:bCs/>
          <w:spacing w:val="-4"/>
          <w:sz w:val="24"/>
          <w:szCs w:val="24"/>
        </w:rPr>
        <w:t xml:space="preserve"> </w:t>
      </w:r>
      <w:r w:rsidRPr="003B00E2">
        <w:rPr>
          <w:b/>
          <w:bCs/>
          <w:sz w:val="24"/>
          <w:szCs w:val="24"/>
        </w:rPr>
        <w:t>наставников</w:t>
      </w:r>
    </w:p>
    <w:p w14:paraId="51CA1E90" w14:textId="77777777" w:rsidR="003B00E2" w:rsidRPr="00091EC5" w:rsidRDefault="003B00E2" w:rsidP="004C43AC">
      <w:pPr>
        <w:widowControl/>
        <w:numPr>
          <w:ilvl w:val="1"/>
          <w:numId w:val="11"/>
        </w:numPr>
        <w:tabs>
          <w:tab w:val="left" w:pos="1134"/>
        </w:tabs>
        <w:autoSpaceDE/>
        <w:autoSpaceDN/>
        <w:ind w:left="0" w:firstLine="720"/>
        <w:jc w:val="both"/>
        <w:rPr>
          <w:sz w:val="24"/>
        </w:rPr>
      </w:pPr>
      <w:r w:rsidRPr="003B00E2">
        <w:rPr>
          <w:sz w:val="24"/>
        </w:rPr>
        <w:t xml:space="preserve"> </w:t>
      </w:r>
      <w:r w:rsidRPr="00091EC5">
        <w:rPr>
          <w:sz w:val="24"/>
        </w:rPr>
        <w:t>Мотивирующими</w:t>
      </w:r>
      <w:r w:rsidRPr="00091EC5">
        <w:rPr>
          <w:spacing w:val="-6"/>
          <w:sz w:val="24"/>
        </w:rPr>
        <w:t xml:space="preserve"> факторами </w:t>
      </w:r>
      <w:r w:rsidRPr="00091EC5">
        <w:rPr>
          <w:sz w:val="24"/>
        </w:rPr>
        <w:t>деятельности наставника</w:t>
      </w:r>
      <w:r w:rsidRPr="00091EC5">
        <w:rPr>
          <w:spacing w:val="-7"/>
          <w:sz w:val="24"/>
        </w:rPr>
        <w:t xml:space="preserve"> </w:t>
      </w:r>
      <w:r w:rsidRPr="00091EC5">
        <w:rPr>
          <w:sz w:val="24"/>
        </w:rPr>
        <w:t>выступают:</w:t>
      </w:r>
    </w:p>
    <w:p w14:paraId="52034F81" w14:textId="77777777" w:rsidR="003B00E2" w:rsidRPr="00091EC5" w:rsidRDefault="003B00E2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</w:rPr>
        <w:t>- поддержка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системы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наставничества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на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общественном,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муниципальном и региональном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уровнях;</w:t>
      </w:r>
    </w:p>
    <w:p w14:paraId="640DF5DB" w14:textId="11DEED8F" w:rsidR="003B00E2" w:rsidRPr="00091EC5" w:rsidRDefault="00FA6639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</w:rPr>
        <w:t xml:space="preserve">- </w:t>
      </w:r>
      <w:r w:rsidR="003B00E2" w:rsidRPr="00091EC5">
        <w:rPr>
          <w:sz w:val="24"/>
        </w:rPr>
        <w:t xml:space="preserve">создание </w:t>
      </w:r>
      <w:r w:rsidR="003B00E2" w:rsidRPr="00091EC5">
        <w:rPr>
          <w:spacing w:val="1"/>
          <w:sz w:val="24"/>
        </w:rPr>
        <w:t>условий</w:t>
      </w:r>
      <w:r w:rsidR="003B00E2" w:rsidRPr="00091EC5">
        <w:rPr>
          <w:sz w:val="24"/>
        </w:rPr>
        <w:t>,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в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которых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наставничество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будет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восприниматься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как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почетная</w:t>
      </w:r>
      <w:r w:rsidR="003B00E2" w:rsidRPr="00091EC5">
        <w:rPr>
          <w:spacing w:val="1"/>
          <w:sz w:val="24"/>
        </w:rPr>
        <w:t xml:space="preserve"> </w:t>
      </w:r>
      <w:r w:rsidR="003B00E2" w:rsidRPr="00091EC5">
        <w:rPr>
          <w:sz w:val="24"/>
        </w:rPr>
        <w:t>миссия.</w:t>
      </w:r>
    </w:p>
    <w:p w14:paraId="069DC547" w14:textId="77777777" w:rsidR="003B00E2" w:rsidRPr="00091EC5" w:rsidRDefault="003B00E2" w:rsidP="004C43AC">
      <w:pPr>
        <w:widowControl/>
        <w:numPr>
          <w:ilvl w:val="1"/>
          <w:numId w:val="11"/>
        </w:numPr>
        <w:tabs>
          <w:tab w:val="left" w:pos="1134"/>
        </w:tabs>
        <w:autoSpaceDE/>
        <w:autoSpaceDN/>
        <w:ind w:left="0" w:firstLine="720"/>
        <w:jc w:val="both"/>
        <w:rPr>
          <w:sz w:val="24"/>
        </w:rPr>
      </w:pPr>
      <w:r w:rsidRPr="00091EC5">
        <w:rPr>
          <w:sz w:val="24"/>
        </w:rPr>
        <w:t xml:space="preserve"> Популяризация</w:t>
      </w:r>
      <w:r w:rsidRPr="00091EC5">
        <w:rPr>
          <w:spacing w:val="-3"/>
          <w:sz w:val="24"/>
        </w:rPr>
        <w:t xml:space="preserve"> </w:t>
      </w:r>
      <w:r w:rsidRPr="00091EC5">
        <w:rPr>
          <w:sz w:val="24"/>
        </w:rPr>
        <w:t>роли</w:t>
      </w:r>
      <w:r w:rsidRPr="00091EC5">
        <w:rPr>
          <w:spacing w:val="-3"/>
          <w:sz w:val="24"/>
        </w:rPr>
        <w:t xml:space="preserve"> </w:t>
      </w:r>
      <w:r w:rsidRPr="00091EC5">
        <w:rPr>
          <w:sz w:val="24"/>
        </w:rPr>
        <w:t>наставника</w:t>
      </w:r>
      <w:r w:rsidRPr="00091EC5">
        <w:rPr>
          <w:spacing w:val="-4"/>
          <w:sz w:val="24"/>
        </w:rPr>
        <w:t xml:space="preserve"> </w:t>
      </w:r>
      <w:r w:rsidRPr="00091EC5">
        <w:rPr>
          <w:sz w:val="24"/>
        </w:rPr>
        <w:t>осуществляется</w:t>
      </w:r>
      <w:r w:rsidRPr="00091EC5">
        <w:rPr>
          <w:spacing w:val="-2"/>
          <w:sz w:val="24"/>
        </w:rPr>
        <w:t xml:space="preserve"> </w:t>
      </w:r>
      <w:r w:rsidRPr="00091EC5">
        <w:rPr>
          <w:sz w:val="24"/>
        </w:rPr>
        <w:t>через</w:t>
      </w:r>
      <w:r w:rsidRPr="00091EC5">
        <w:rPr>
          <w:spacing w:val="-3"/>
          <w:sz w:val="24"/>
        </w:rPr>
        <w:t xml:space="preserve"> </w:t>
      </w:r>
      <w:r w:rsidRPr="00091EC5">
        <w:rPr>
          <w:sz w:val="24"/>
        </w:rPr>
        <w:t>организацию</w:t>
      </w:r>
      <w:r w:rsidRPr="00091EC5">
        <w:rPr>
          <w:spacing w:val="-3"/>
          <w:sz w:val="24"/>
        </w:rPr>
        <w:t xml:space="preserve"> </w:t>
      </w:r>
      <w:r w:rsidRPr="00091EC5">
        <w:rPr>
          <w:sz w:val="24"/>
        </w:rPr>
        <w:t>и</w:t>
      </w:r>
      <w:r w:rsidRPr="00091EC5">
        <w:rPr>
          <w:spacing w:val="-4"/>
          <w:sz w:val="24"/>
        </w:rPr>
        <w:t xml:space="preserve"> </w:t>
      </w:r>
      <w:r w:rsidRPr="00091EC5">
        <w:rPr>
          <w:sz w:val="24"/>
        </w:rPr>
        <w:t>проведение:</w:t>
      </w:r>
    </w:p>
    <w:p w14:paraId="6DA5EBCA" w14:textId="77777777" w:rsidR="003B00E2" w:rsidRPr="00091EC5" w:rsidRDefault="003B00E2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</w:rPr>
        <w:t>- Форум «</w:t>
      </w:r>
      <w:r w:rsidRPr="00091EC5">
        <w:rPr>
          <w:sz w:val="24"/>
          <w:lang w:val="en-US"/>
        </w:rPr>
        <w:t>PRO</w:t>
      </w:r>
      <w:r w:rsidRPr="00091EC5">
        <w:rPr>
          <w:sz w:val="24"/>
        </w:rPr>
        <w:t>наставничество»;</w:t>
      </w:r>
    </w:p>
    <w:p w14:paraId="11538AAA" w14:textId="58AEA068" w:rsidR="003B00E2" w:rsidRPr="00091EC5" w:rsidRDefault="003B00E2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</w:rPr>
        <w:t>- Краевой конкурс</w:t>
      </w:r>
      <w:r w:rsidRPr="00091EC5">
        <w:rPr>
          <w:spacing w:val="1"/>
          <w:sz w:val="24"/>
        </w:rPr>
        <w:t xml:space="preserve"> </w:t>
      </w:r>
      <w:r w:rsidRPr="00091EC5">
        <w:rPr>
          <w:sz w:val="24"/>
        </w:rPr>
        <w:t>«</w:t>
      </w:r>
      <w:r w:rsidR="001F798F" w:rsidRPr="00091EC5">
        <w:rPr>
          <w:sz w:val="24"/>
        </w:rPr>
        <w:t>Лучшие практики наставничества -2022</w:t>
      </w:r>
      <w:r w:rsidRPr="00091EC5">
        <w:rPr>
          <w:sz w:val="24"/>
        </w:rPr>
        <w:t>»;</w:t>
      </w:r>
    </w:p>
    <w:p w14:paraId="4CFB4CFC" w14:textId="77777777" w:rsidR="003B00E2" w:rsidRPr="00091EC5" w:rsidRDefault="003B00E2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</w:rPr>
        <w:t>- поддержку системы наставничества через создание специальной рубрики на сайте образовательной организации.</w:t>
      </w:r>
    </w:p>
    <w:p w14:paraId="5FC54659" w14:textId="77777777" w:rsidR="003B00E2" w:rsidRPr="00091EC5" w:rsidRDefault="003B00E2" w:rsidP="004C43AC">
      <w:pPr>
        <w:widowControl/>
        <w:numPr>
          <w:ilvl w:val="1"/>
          <w:numId w:val="11"/>
        </w:numPr>
        <w:tabs>
          <w:tab w:val="left" w:pos="1134"/>
        </w:tabs>
        <w:autoSpaceDE/>
        <w:autoSpaceDN/>
        <w:ind w:left="0" w:firstLine="720"/>
        <w:jc w:val="both"/>
        <w:rPr>
          <w:sz w:val="24"/>
        </w:rPr>
      </w:pPr>
      <w:r w:rsidRPr="00091EC5">
        <w:rPr>
          <w:sz w:val="24"/>
        </w:rPr>
        <w:t>В</w:t>
      </w:r>
      <w:r w:rsidRPr="00091EC5">
        <w:rPr>
          <w:spacing w:val="52"/>
          <w:sz w:val="24"/>
        </w:rPr>
        <w:t xml:space="preserve"> </w:t>
      </w:r>
      <w:r w:rsidRPr="00091EC5">
        <w:rPr>
          <w:sz w:val="24"/>
        </w:rPr>
        <w:t>целях</w:t>
      </w:r>
      <w:r w:rsidRPr="00091EC5">
        <w:rPr>
          <w:spacing w:val="55"/>
          <w:sz w:val="24"/>
        </w:rPr>
        <w:t xml:space="preserve"> </w:t>
      </w:r>
      <w:r w:rsidRPr="00091EC5">
        <w:rPr>
          <w:sz w:val="24"/>
        </w:rPr>
        <w:t>поощрения</w:t>
      </w:r>
      <w:r w:rsidRPr="00091EC5">
        <w:rPr>
          <w:spacing w:val="53"/>
          <w:sz w:val="24"/>
        </w:rPr>
        <w:t xml:space="preserve"> </w:t>
      </w:r>
      <w:r w:rsidRPr="00091EC5">
        <w:rPr>
          <w:sz w:val="24"/>
        </w:rPr>
        <w:t>наставника</w:t>
      </w:r>
      <w:r w:rsidRPr="00091EC5">
        <w:rPr>
          <w:spacing w:val="52"/>
          <w:sz w:val="24"/>
        </w:rPr>
        <w:t xml:space="preserve"> </w:t>
      </w:r>
      <w:r w:rsidRPr="00091EC5">
        <w:rPr>
          <w:sz w:val="24"/>
        </w:rPr>
        <w:t>за</w:t>
      </w:r>
      <w:r w:rsidRPr="00091EC5">
        <w:rPr>
          <w:spacing w:val="55"/>
          <w:sz w:val="24"/>
        </w:rPr>
        <w:t xml:space="preserve"> </w:t>
      </w:r>
      <w:r w:rsidRPr="00091EC5">
        <w:rPr>
          <w:sz w:val="24"/>
        </w:rPr>
        <w:t>осуществление</w:t>
      </w:r>
      <w:r w:rsidRPr="00091EC5">
        <w:rPr>
          <w:spacing w:val="55"/>
          <w:sz w:val="24"/>
        </w:rPr>
        <w:t xml:space="preserve"> </w:t>
      </w:r>
      <w:r w:rsidRPr="00091EC5">
        <w:rPr>
          <w:sz w:val="24"/>
        </w:rPr>
        <w:t>наставничества</w:t>
      </w:r>
      <w:r w:rsidRPr="00091EC5">
        <w:rPr>
          <w:spacing w:val="55"/>
          <w:sz w:val="24"/>
        </w:rPr>
        <w:t xml:space="preserve"> </w:t>
      </w:r>
      <w:r w:rsidRPr="00091EC5">
        <w:rPr>
          <w:sz w:val="24"/>
        </w:rPr>
        <w:t>работодатель</w:t>
      </w:r>
      <w:r w:rsidRPr="00091EC5">
        <w:rPr>
          <w:spacing w:val="57"/>
          <w:sz w:val="24"/>
        </w:rPr>
        <w:t xml:space="preserve"> </w:t>
      </w:r>
      <w:r w:rsidRPr="00091EC5">
        <w:rPr>
          <w:sz w:val="24"/>
        </w:rPr>
        <w:t xml:space="preserve">вправе </w:t>
      </w:r>
      <w:r w:rsidRPr="00091EC5">
        <w:rPr>
          <w:spacing w:val="-57"/>
          <w:sz w:val="24"/>
        </w:rPr>
        <w:t xml:space="preserve">    </w:t>
      </w:r>
      <w:r w:rsidRPr="00091EC5">
        <w:rPr>
          <w:sz w:val="24"/>
        </w:rPr>
        <w:t>предусмотреть:</w:t>
      </w:r>
    </w:p>
    <w:p w14:paraId="2E28A644" w14:textId="45175CF0" w:rsidR="003B00E2" w:rsidRPr="00091EC5" w:rsidRDefault="00FA6639" w:rsidP="00F76C9D">
      <w:pPr>
        <w:tabs>
          <w:tab w:val="left" w:pos="1134"/>
        </w:tabs>
        <w:ind w:firstLine="720"/>
        <w:jc w:val="both"/>
        <w:rPr>
          <w:sz w:val="24"/>
          <w:szCs w:val="24"/>
        </w:rPr>
      </w:pPr>
      <w:r w:rsidRPr="00091EC5">
        <w:rPr>
          <w:sz w:val="24"/>
          <w:szCs w:val="24"/>
        </w:rPr>
        <w:t xml:space="preserve">- </w:t>
      </w:r>
      <w:r w:rsidR="003B00E2" w:rsidRPr="00091EC5">
        <w:rPr>
          <w:sz w:val="24"/>
          <w:szCs w:val="24"/>
        </w:rPr>
        <w:t>объявление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благодарности,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награждение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почетной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грамотой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организации,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вручение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ценного подарка;</w:t>
      </w:r>
    </w:p>
    <w:p w14:paraId="687F41B0" w14:textId="287D35CE" w:rsidR="003B00E2" w:rsidRPr="00091EC5" w:rsidRDefault="00FA6639" w:rsidP="00F76C9D">
      <w:pPr>
        <w:tabs>
          <w:tab w:val="left" w:pos="1134"/>
        </w:tabs>
        <w:ind w:firstLine="720"/>
        <w:jc w:val="both"/>
        <w:rPr>
          <w:spacing w:val="1"/>
          <w:sz w:val="24"/>
          <w:szCs w:val="24"/>
        </w:rPr>
      </w:pPr>
      <w:r w:rsidRPr="00091EC5">
        <w:rPr>
          <w:sz w:val="24"/>
          <w:szCs w:val="24"/>
        </w:rPr>
        <w:t xml:space="preserve">- </w:t>
      </w:r>
      <w:r w:rsidR="003B00E2" w:rsidRPr="00091EC5">
        <w:rPr>
          <w:sz w:val="24"/>
          <w:szCs w:val="24"/>
        </w:rPr>
        <w:t>представление к</w:t>
      </w:r>
      <w:r w:rsidR="003B00E2" w:rsidRPr="00091EC5">
        <w:rPr>
          <w:spacing w:val="4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государственным</w:t>
      </w:r>
      <w:r w:rsidR="003B00E2" w:rsidRPr="00091EC5">
        <w:rPr>
          <w:spacing w:val="1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и</w:t>
      </w:r>
      <w:r w:rsidR="003B00E2" w:rsidRPr="00091EC5">
        <w:rPr>
          <w:spacing w:val="5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ведомственным</w:t>
      </w:r>
      <w:r w:rsidR="003B00E2" w:rsidRPr="00091EC5">
        <w:rPr>
          <w:spacing w:val="3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наградам;</w:t>
      </w:r>
      <w:r w:rsidR="003B00E2" w:rsidRPr="00091EC5">
        <w:rPr>
          <w:spacing w:val="1"/>
          <w:sz w:val="24"/>
          <w:szCs w:val="24"/>
        </w:rPr>
        <w:t xml:space="preserve"> </w:t>
      </w:r>
    </w:p>
    <w:p w14:paraId="7507E59C" w14:textId="76A61DFA" w:rsidR="003B00E2" w:rsidRPr="00091EC5" w:rsidRDefault="00FA6639" w:rsidP="00F76C9D">
      <w:pPr>
        <w:tabs>
          <w:tab w:val="left" w:pos="1134"/>
        </w:tabs>
        <w:ind w:firstLine="720"/>
        <w:jc w:val="both"/>
        <w:rPr>
          <w:spacing w:val="-57"/>
          <w:sz w:val="24"/>
          <w:szCs w:val="24"/>
        </w:rPr>
      </w:pPr>
      <w:r w:rsidRPr="00091EC5">
        <w:rPr>
          <w:sz w:val="24"/>
          <w:szCs w:val="24"/>
        </w:rPr>
        <w:t xml:space="preserve">- </w:t>
      </w:r>
      <w:r w:rsidR="003B00E2" w:rsidRPr="00091EC5">
        <w:rPr>
          <w:sz w:val="24"/>
          <w:szCs w:val="24"/>
        </w:rPr>
        <w:t>внесение</w:t>
      </w:r>
      <w:r w:rsidR="003B00E2" w:rsidRPr="00091EC5">
        <w:rPr>
          <w:spacing w:val="2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предложения</w:t>
      </w:r>
      <w:r w:rsidR="003B00E2" w:rsidRPr="00091EC5">
        <w:rPr>
          <w:spacing w:val="6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о</w:t>
      </w:r>
      <w:r w:rsidR="003B00E2" w:rsidRPr="00091EC5">
        <w:rPr>
          <w:spacing w:val="4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включении</w:t>
      </w:r>
      <w:r w:rsidR="003B00E2" w:rsidRPr="00091EC5">
        <w:rPr>
          <w:spacing w:val="7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в</w:t>
      </w:r>
      <w:r w:rsidR="003B00E2" w:rsidRPr="00091EC5">
        <w:rPr>
          <w:spacing w:val="4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кадровый</w:t>
      </w:r>
      <w:r w:rsidR="003B00E2" w:rsidRPr="00091EC5">
        <w:rPr>
          <w:spacing w:val="4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резерв</w:t>
      </w:r>
      <w:r w:rsidR="003B00E2" w:rsidRPr="00091EC5">
        <w:rPr>
          <w:spacing w:val="5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для</w:t>
      </w:r>
      <w:r w:rsidR="003B00E2" w:rsidRPr="00091EC5">
        <w:rPr>
          <w:spacing w:val="4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замещения</w:t>
      </w:r>
      <w:r w:rsidR="003B00E2" w:rsidRPr="00091EC5">
        <w:rPr>
          <w:spacing w:val="3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вышестоящей</w:t>
      </w:r>
      <w:r w:rsidR="003B00E2" w:rsidRPr="00091EC5">
        <w:rPr>
          <w:spacing w:val="7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должности;</w:t>
      </w:r>
      <w:r w:rsidR="003B00E2" w:rsidRPr="00091EC5">
        <w:rPr>
          <w:spacing w:val="-57"/>
          <w:sz w:val="24"/>
          <w:szCs w:val="24"/>
        </w:rPr>
        <w:t xml:space="preserve"> </w:t>
      </w:r>
    </w:p>
    <w:p w14:paraId="4B00885C" w14:textId="5BC7A881" w:rsidR="003B00E2" w:rsidRPr="003B00E2" w:rsidRDefault="00FA6639" w:rsidP="00F76C9D">
      <w:pPr>
        <w:tabs>
          <w:tab w:val="left" w:pos="1134"/>
        </w:tabs>
        <w:ind w:firstLine="720"/>
        <w:jc w:val="both"/>
        <w:rPr>
          <w:sz w:val="24"/>
        </w:rPr>
      </w:pPr>
      <w:r w:rsidRPr="00091EC5">
        <w:rPr>
          <w:sz w:val="24"/>
          <w:szCs w:val="24"/>
        </w:rPr>
        <w:t xml:space="preserve">- </w:t>
      </w:r>
      <w:r w:rsidR="003B00E2" w:rsidRPr="00091EC5">
        <w:rPr>
          <w:sz w:val="24"/>
          <w:szCs w:val="24"/>
        </w:rPr>
        <w:t>материальное</w:t>
      </w:r>
      <w:r w:rsidR="003B00E2" w:rsidRPr="00091EC5">
        <w:rPr>
          <w:spacing w:val="9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поощрение</w:t>
      </w:r>
      <w:r w:rsidR="003B00E2" w:rsidRPr="00091EC5">
        <w:rPr>
          <w:spacing w:val="12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(выплаты</w:t>
      </w:r>
      <w:r w:rsidR="003B00E2" w:rsidRPr="00091EC5">
        <w:rPr>
          <w:spacing w:val="10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стимулирующего</w:t>
      </w:r>
      <w:r w:rsidR="003B00E2" w:rsidRPr="00091EC5">
        <w:rPr>
          <w:spacing w:val="10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характера,</w:t>
      </w:r>
      <w:r w:rsidR="003B00E2" w:rsidRPr="00091EC5">
        <w:rPr>
          <w:spacing w:val="17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установленные</w:t>
      </w:r>
      <w:r w:rsidR="003B00E2" w:rsidRPr="00091EC5">
        <w:rPr>
          <w:spacing w:val="9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локальными</w:t>
      </w:r>
      <w:r w:rsidR="003B00E2" w:rsidRPr="00091EC5">
        <w:rPr>
          <w:spacing w:val="-57"/>
          <w:sz w:val="24"/>
          <w:szCs w:val="24"/>
        </w:rPr>
        <w:t xml:space="preserve">                               </w:t>
      </w:r>
      <w:r w:rsidR="003B00E2" w:rsidRPr="00091EC5">
        <w:rPr>
          <w:sz w:val="24"/>
          <w:szCs w:val="24"/>
        </w:rPr>
        <w:t>нормативными</w:t>
      </w:r>
      <w:r w:rsidR="003B00E2" w:rsidRPr="00091EC5">
        <w:rPr>
          <w:spacing w:val="3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актами</w:t>
      </w:r>
      <w:r w:rsidR="003B00E2" w:rsidRPr="00091EC5">
        <w:rPr>
          <w:spacing w:val="3"/>
          <w:sz w:val="24"/>
          <w:szCs w:val="24"/>
        </w:rPr>
        <w:t xml:space="preserve"> </w:t>
      </w:r>
      <w:r w:rsidR="003B00E2" w:rsidRPr="00091EC5">
        <w:rPr>
          <w:sz w:val="24"/>
          <w:szCs w:val="24"/>
        </w:rPr>
        <w:t>организации).</w:t>
      </w:r>
    </w:p>
    <w:p w14:paraId="6E7C0078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b/>
          <w:sz w:val="24"/>
          <w:szCs w:val="24"/>
        </w:rPr>
      </w:pPr>
    </w:p>
    <w:p w14:paraId="75D74954" w14:textId="77777777" w:rsidR="00B2319A" w:rsidRDefault="00B2319A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</w:p>
    <w:p w14:paraId="262AEDA3" w14:textId="6F71A517" w:rsidR="003B00E2" w:rsidRPr="003B00E2" w:rsidRDefault="003B00E2" w:rsidP="00F76C9D">
      <w:pPr>
        <w:widowControl/>
        <w:autoSpaceDE/>
        <w:autoSpaceDN/>
        <w:ind w:firstLine="720"/>
        <w:jc w:val="center"/>
        <w:rPr>
          <w:rFonts w:eastAsia="Calibri"/>
          <w:b/>
          <w:sz w:val="24"/>
          <w:szCs w:val="24"/>
        </w:rPr>
      </w:pPr>
      <w:r w:rsidRPr="003B00E2">
        <w:rPr>
          <w:rFonts w:eastAsia="Calibri"/>
          <w:b/>
          <w:sz w:val="24"/>
          <w:szCs w:val="24"/>
        </w:rPr>
        <w:t>10. Заключительные положения</w:t>
      </w:r>
    </w:p>
    <w:p w14:paraId="57EB4B5F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10.1. Настоящее Положение вступает в силу с момента утверждения руководителем образовательной организации и действует бессрочно.</w:t>
      </w:r>
    </w:p>
    <w:p w14:paraId="78B76E73" w14:textId="77777777" w:rsidR="003B00E2" w:rsidRPr="003B00E2" w:rsidRDefault="003B00E2" w:rsidP="00F76C9D">
      <w:pPr>
        <w:widowControl/>
        <w:autoSpaceDE/>
        <w:autoSpaceDN/>
        <w:ind w:firstLine="720"/>
        <w:jc w:val="both"/>
        <w:rPr>
          <w:rFonts w:eastAsia="Calibri"/>
          <w:sz w:val="24"/>
          <w:szCs w:val="24"/>
        </w:rPr>
      </w:pPr>
      <w:r w:rsidRPr="003B00E2">
        <w:rPr>
          <w:rFonts w:eastAsia="Calibri"/>
          <w:sz w:val="24"/>
          <w:szCs w:val="24"/>
        </w:rPr>
        <w:t>10.2.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</w:t>
      </w:r>
    </w:p>
    <w:p w14:paraId="461E80B5" w14:textId="77777777" w:rsidR="00F11753" w:rsidRDefault="00F11753" w:rsidP="00F76C9D">
      <w:pPr>
        <w:pStyle w:val="1"/>
        <w:ind w:left="0" w:firstLine="720"/>
      </w:pPr>
    </w:p>
    <w:p w14:paraId="0C4C5D44" w14:textId="77777777" w:rsidR="00F04B72" w:rsidRDefault="00F04B72" w:rsidP="00FA6639">
      <w:pPr>
        <w:pStyle w:val="1"/>
        <w:ind w:left="0"/>
      </w:pPr>
      <w:bookmarkStart w:id="1" w:name="_Toc53962458"/>
    </w:p>
    <w:p w14:paraId="49B1955D" w14:textId="77777777" w:rsidR="00F04B72" w:rsidRDefault="00F04B72" w:rsidP="00FA6639">
      <w:pPr>
        <w:pStyle w:val="1"/>
        <w:ind w:left="0"/>
      </w:pPr>
    </w:p>
    <w:p w14:paraId="6328EC37" w14:textId="77777777" w:rsidR="00F04B72" w:rsidRDefault="00F04B72" w:rsidP="00FA6639">
      <w:pPr>
        <w:pStyle w:val="1"/>
        <w:ind w:left="0"/>
      </w:pPr>
    </w:p>
    <w:p w14:paraId="3B7B41C8" w14:textId="77777777" w:rsidR="00F04B72" w:rsidRDefault="00F04B72" w:rsidP="00FA6639">
      <w:pPr>
        <w:pStyle w:val="1"/>
        <w:ind w:left="0"/>
      </w:pPr>
    </w:p>
    <w:p w14:paraId="6894CF25" w14:textId="77777777" w:rsidR="00F04B72" w:rsidRDefault="00F04B72" w:rsidP="00FA6639">
      <w:pPr>
        <w:pStyle w:val="1"/>
        <w:ind w:left="0"/>
      </w:pPr>
    </w:p>
    <w:p w14:paraId="51A394BA" w14:textId="77777777" w:rsidR="00F04B72" w:rsidRDefault="00F04B72" w:rsidP="00FA6639">
      <w:pPr>
        <w:pStyle w:val="1"/>
        <w:ind w:left="0"/>
      </w:pPr>
    </w:p>
    <w:p w14:paraId="69A5A929" w14:textId="77777777" w:rsidR="00F04B72" w:rsidRDefault="00F04B72" w:rsidP="00FA6639">
      <w:pPr>
        <w:pStyle w:val="1"/>
        <w:ind w:left="0"/>
      </w:pPr>
    </w:p>
    <w:p w14:paraId="214BD421" w14:textId="77777777" w:rsidR="00F04B72" w:rsidRDefault="00F04B72" w:rsidP="00FA6639">
      <w:pPr>
        <w:pStyle w:val="1"/>
        <w:ind w:left="0"/>
      </w:pPr>
    </w:p>
    <w:p w14:paraId="57F221E6" w14:textId="77777777" w:rsidR="00F04B72" w:rsidRDefault="00F04B72" w:rsidP="00FA6639">
      <w:pPr>
        <w:pStyle w:val="1"/>
        <w:ind w:left="0"/>
      </w:pPr>
    </w:p>
    <w:p w14:paraId="4C5FF0AF" w14:textId="77777777" w:rsidR="00F04B72" w:rsidRDefault="00F04B72" w:rsidP="00FA6639">
      <w:pPr>
        <w:pStyle w:val="1"/>
        <w:ind w:left="0"/>
      </w:pPr>
    </w:p>
    <w:p w14:paraId="3C82414F" w14:textId="77777777" w:rsidR="00F04B72" w:rsidRDefault="00F04B72" w:rsidP="00FA6639">
      <w:pPr>
        <w:pStyle w:val="1"/>
        <w:ind w:left="0"/>
      </w:pPr>
    </w:p>
    <w:p w14:paraId="3C687213" w14:textId="77777777" w:rsidR="00F04B72" w:rsidRDefault="00F04B72" w:rsidP="00FA6639">
      <w:pPr>
        <w:pStyle w:val="1"/>
        <w:ind w:left="0"/>
      </w:pPr>
    </w:p>
    <w:p w14:paraId="0BA89B64" w14:textId="77777777" w:rsidR="00F04B72" w:rsidRDefault="00F04B72" w:rsidP="00FA6639">
      <w:pPr>
        <w:pStyle w:val="1"/>
        <w:ind w:left="0"/>
      </w:pPr>
    </w:p>
    <w:p w14:paraId="317D6A27" w14:textId="77777777" w:rsidR="00F04B72" w:rsidRDefault="00F04B72" w:rsidP="00FA6639">
      <w:pPr>
        <w:pStyle w:val="1"/>
        <w:ind w:left="0"/>
      </w:pPr>
    </w:p>
    <w:p w14:paraId="4B5C5FCA" w14:textId="77777777" w:rsidR="00F04B72" w:rsidRDefault="00F04B72" w:rsidP="00FA6639">
      <w:pPr>
        <w:pStyle w:val="1"/>
        <w:ind w:left="0"/>
      </w:pPr>
    </w:p>
    <w:p w14:paraId="52BD673C" w14:textId="77777777" w:rsidR="00F04B72" w:rsidRDefault="00F04B72" w:rsidP="00FA6639">
      <w:pPr>
        <w:pStyle w:val="1"/>
        <w:ind w:left="0"/>
      </w:pPr>
    </w:p>
    <w:p w14:paraId="401876C9" w14:textId="77777777" w:rsidR="00F04B72" w:rsidRDefault="00F04B72" w:rsidP="00FA6639">
      <w:pPr>
        <w:pStyle w:val="1"/>
        <w:ind w:left="0"/>
      </w:pPr>
    </w:p>
    <w:p w14:paraId="4F44435B" w14:textId="77777777" w:rsidR="00F04B72" w:rsidRDefault="00F04B72" w:rsidP="00FA6639">
      <w:pPr>
        <w:pStyle w:val="1"/>
        <w:ind w:left="0"/>
      </w:pPr>
    </w:p>
    <w:p w14:paraId="2F36D473" w14:textId="77777777" w:rsidR="00F04B72" w:rsidRDefault="00F04B72" w:rsidP="00FA6639">
      <w:pPr>
        <w:pStyle w:val="1"/>
        <w:ind w:left="0"/>
      </w:pPr>
    </w:p>
    <w:p w14:paraId="5214D29D" w14:textId="77777777" w:rsidR="00F04B72" w:rsidRDefault="00F04B72" w:rsidP="00FA6639">
      <w:pPr>
        <w:pStyle w:val="1"/>
        <w:ind w:left="0"/>
      </w:pPr>
    </w:p>
    <w:p w14:paraId="478DF500" w14:textId="77777777" w:rsidR="00F04B72" w:rsidRDefault="00F04B72" w:rsidP="00FA6639">
      <w:pPr>
        <w:pStyle w:val="1"/>
        <w:ind w:left="0"/>
      </w:pPr>
    </w:p>
    <w:p w14:paraId="55987449" w14:textId="77777777" w:rsidR="00F04B72" w:rsidRDefault="00F04B72" w:rsidP="00FA6639">
      <w:pPr>
        <w:pStyle w:val="1"/>
        <w:ind w:left="0"/>
      </w:pPr>
    </w:p>
    <w:p w14:paraId="3AB420AE" w14:textId="77777777" w:rsidR="00F04B72" w:rsidRDefault="00F04B72" w:rsidP="00FA6639">
      <w:pPr>
        <w:pStyle w:val="1"/>
        <w:ind w:left="0"/>
      </w:pPr>
    </w:p>
    <w:p w14:paraId="49F30546" w14:textId="77777777" w:rsidR="00F04B72" w:rsidRDefault="00F04B72" w:rsidP="00FA6639">
      <w:pPr>
        <w:pStyle w:val="1"/>
        <w:ind w:left="0"/>
      </w:pPr>
    </w:p>
    <w:p w14:paraId="023ED2EE" w14:textId="77777777" w:rsidR="00F04B72" w:rsidRDefault="00F04B72" w:rsidP="00FA6639">
      <w:pPr>
        <w:pStyle w:val="1"/>
        <w:ind w:left="0"/>
      </w:pPr>
    </w:p>
    <w:p w14:paraId="43AFD352" w14:textId="77777777" w:rsidR="00F04B72" w:rsidRDefault="00F04B72" w:rsidP="00FA6639">
      <w:pPr>
        <w:pStyle w:val="1"/>
        <w:ind w:left="0"/>
      </w:pPr>
    </w:p>
    <w:p w14:paraId="55C39D97" w14:textId="77777777" w:rsidR="00F04B72" w:rsidRDefault="00F04B72" w:rsidP="00FA6639">
      <w:pPr>
        <w:pStyle w:val="1"/>
        <w:ind w:left="0"/>
      </w:pPr>
    </w:p>
    <w:p w14:paraId="5F3BF24D" w14:textId="77777777" w:rsidR="00F04B72" w:rsidRDefault="00F04B72" w:rsidP="00FA6639">
      <w:pPr>
        <w:pStyle w:val="1"/>
        <w:ind w:left="0"/>
      </w:pPr>
    </w:p>
    <w:p w14:paraId="42442FAB" w14:textId="77777777" w:rsidR="00F04B72" w:rsidRDefault="00F04B72" w:rsidP="00FA6639">
      <w:pPr>
        <w:pStyle w:val="1"/>
        <w:ind w:left="0"/>
      </w:pPr>
    </w:p>
    <w:p w14:paraId="23E55043" w14:textId="77777777" w:rsidR="00F04B72" w:rsidRDefault="00F04B72" w:rsidP="00FA6639">
      <w:pPr>
        <w:pStyle w:val="1"/>
        <w:ind w:left="0"/>
      </w:pPr>
    </w:p>
    <w:p w14:paraId="0EA1F9C0" w14:textId="77777777" w:rsidR="00F04B72" w:rsidRDefault="00F04B72" w:rsidP="00FA6639">
      <w:pPr>
        <w:pStyle w:val="1"/>
        <w:ind w:left="0"/>
      </w:pPr>
    </w:p>
    <w:p w14:paraId="004925AB" w14:textId="77777777" w:rsidR="00F04B72" w:rsidRDefault="00F04B72" w:rsidP="00FA6639">
      <w:pPr>
        <w:pStyle w:val="1"/>
        <w:ind w:left="0"/>
      </w:pPr>
    </w:p>
    <w:p w14:paraId="116FC203" w14:textId="77777777" w:rsidR="00F04B72" w:rsidRDefault="00F04B72" w:rsidP="00FA6639">
      <w:pPr>
        <w:pStyle w:val="1"/>
        <w:ind w:left="0"/>
      </w:pPr>
    </w:p>
    <w:p w14:paraId="05EEB46C" w14:textId="77777777" w:rsidR="00F04B72" w:rsidRDefault="00F04B72" w:rsidP="00FA6639">
      <w:pPr>
        <w:pStyle w:val="1"/>
        <w:ind w:left="0"/>
      </w:pPr>
    </w:p>
    <w:p w14:paraId="5CEE53BE" w14:textId="77777777" w:rsidR="00F04B72" w:rsidRDefault="00F04B72" w:rsidP="00FA6639">
      <w:pPr>
        <w:pStyle w:val="1"/>
        <w:ind w:left="0"/>
      </w:pPr>
    </w:p>
    <w:p w14:paraId="305FF086" w14:textId="77777777" w:rsidR="00F04B72" w:rsidRDefault="00F04B72" w:rsidP="00FA6639">
      <w:pPr>
        <w:pStyle w:val="1"/>
        <w:ind w:left="0"/>
      </w:pPr>
    </w:p>
    <w:p w14:paraId="797D69A2" w14:textId="77777777" w:rsidR="00F04B72" w:rsidRDefault="00F04B72" w:rsidP="00FA6639">
      <w:pPr>
        <w:pStyle w:val="1"/>
        <w:ind w:left="0"/>
      </w:pPr>
    </w:p>
    <w:p w14:paraId="22384105" w14:textId="77777777" w:rsidR="00F04B72" w:rsidRDefault="00F04B72" w:rsidP="00FA6639">
      <w:pPr>
        <w:pStyle w:val="1"/>
        <w:ind w:left="0"/>
      </w:pPr>
    </w:p>
    <w:p w14:paraId="5D1C3367" w14:textId="77777777" w:rsidR="00F04B72" w:rsidRDefault="00F04B72" w:rsidP="00FA6639">
      <w:pPr>
        <w:pStyle w:val="1"/>
        <w:ind w:left="0"/>
      </w:pPr>
    </w:p>
    <w:bookmarkEnd w:id="1"/>
    <w:p w14:paraId="2E92EE20" w14:textId="77777777" w:rsidR="00F04B72" w:rsidRDefault="00F04B72" w:rsidP="00FA6639">
      <w:pPr>
        <w:pStyle w:val="1"/>
        <w:ind w:left="0"/>
      </w:pPr>
    </w:p>
    <w:sectPr w:rsidR="00F04B72" w:rsidSect="00D352DA">
      <w:footerReference w:type="default" r:id="rId9"/>
      <w:pgSz w:w="11910" w:h="16840"/>
      <w:pgMar w:top="851" w:right="680" w:bottom="280" w:left="993" w:header="75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A95FF" w14:textId="77777777" w:rsidR="003B1A84" w:rsidRDefault="003B1A84" w:rsidP="0057018B">
      <w:r>
        <w:separator/>
      </w:r>
    </w:p>
  </w:endnote>
  <w:endnote w:type="continuationSeparator" w:id="0">
    <w:p w14:paraId="199DAD00" w14:textId="77777777" w:rsidR="003B1A84" w:rsidRDefault="003B1A84" w:rsidP="0057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923132"/>
      <w:docPartObj>
        <w:docPartGallery w:val="Page Numbers (Bottom of Page)"/>
        <w:docPartUnique/>
      </w:docPartObj>
    </w:sdtPr>
    <w:sdtEndPr/>
    <w:sdtContent>
      <w:p w14:paraId="073A8B1C" w14:textId="72A1CF3F" w:rsidR="00B36DE2" w:rsidRDefault="00B36DE2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2DA">
          <w:rPr>
            <w:noProof/>
          </w:rPr>
          <w:t>3</w:t>
        </w:r>
        <w:r>
          <w:fldChar w:fldCharType="end"/>
        </w:r>
      </w:p>
    </w:sdtContent>
  </w:sdt>
  <w:p w14:paraId="6BF7659F" w14:textId="77777777" w:rsidR="00B36DE2" w:rsidRDefault="00B36DE2" w:rsidP="0057018B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64FE3" w14:textId="77777777" w:rsidR="003B1A84" w:rsidRDefault="003B1A84" w:rsidP="0057018B">
      <w:r>
        <w:separator/>
      </w:r>
    </w:p>
  </w:footnote>
  <w:footnote w:type="continuationSeparator" w:id="0">
    <w:p w14:paraId="47899C13" w14:textId="77777777" w:rsidR="003B1A84" w:rsidRDefault="003B1A84" w:rsidP="0057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21C2A"/>
    <w:multiLevelType w:val="multilevel"/>
    <w:tmpl w:val="48B23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424A4E"/>
    <w:multiLevelType w:val="hybridMultilevel"/>
    <w:tmpl w:val="C23E6D92"/>
    <w:lvl w:ilvl="0" w:tplc="DBDE949A">
      <w:start w:val="1"/>
      <w:numFmt w:val="decimal"/>
      <w:lvlText w:val="%1."/>
      <w:lvlJc w:val="left"/>
      <w:pPr>
        <w:ind w:left="11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B21918">
      <w:numFmt w:val="bullet"/>
      <w:lvlText w:val="•"/>
      <w:lvlJc w:val="left"/>
      <w:pPr>
        <w:ind w:left="1072" w:hanging="245"/>
      </w:pPr>
      <w:rPr>
        <w:rFonts w:hint="default"/>
        <w:lang w:val="ru-RU" w:eastAsia="en-US" w:bidi="ar-SA"/>
      </w:rPr>
    </w:lvl>
    <w:lvl w:ilvl="2" w:tplc="2D6E1C0A">
      <w:numFmt w:val="bullet"/>
      <w:lvlText w:val="•"/>
      <w:lvlJc w:val="left"/>
      <w:pPr>
        <w:ind w:left="2024" w:hanging="245"/>
      </w:pPr>
      <w:rPr>
        <w:rFonts w:hint="default"/>
        <w:lang w:val="ru-RU" w:eastAsia="en-US" w:bidi="ar-SA"/>
      </w:rPr>
    </w:lvl>
    <w:lvl w:ilvl="3" w:tplc="13D643C8">
      <w:numFmt w:val="bullet"/>
      <w:lvlText w:val="•"/>
      <w:lvlJc w:val="left"/>
      <w:pPr>
        <w:ind w:left="2977" w:hanging="245"/>
      </w:pPr>
      <w:rPr>
        <w:rFonts w:hint="default"/>
        <w:lang w:val="ru-RU" w:eastAsia="en-US" w:bidi="ar-SA"/>
      </w:rPr>
    </w:lvl>
    <w:lvl w:ilvl="4" w:tplc="C5B8D71A">
      <w:numFmt w:val="bullet"/>
      <w:lvlText w:val="•"/>
      <w:lvlJc w:val="left"/>
      <w:pPr>
        <w:ind w:left="3929" w:hanging="245"/>
      </w:pPr>
      <w:rPr>
        <w:rFonts w:hint="default"/>
        <w:lang w:val="ru-RU" w:eastAsia="en-US" w:bidi="ar-SA"/>
      </w:rPr>
    </w:lvl>
    <w:lvl w:ilvl="5" w:tplc="9C18B502">
      <w:numFmt w:val="bullet"/>
      <w:lvlText w:val="•"/>
      <w:lvlJc w:val="left"/>
      <w:pPr>
        <w:ind w:left="4882" w:hanging="245"/>
      </w:pPr>
      <w:rPr>
        <w:rFonts w:hint="default"/>
        <w:lang w:val="ru-RU" w:eastAsia="en-US" w:bidi="ar-SA"/>
      </w:rPr>
    </w:lvl>
    <w:lvl w:ilvl="6" w:tplc="828010E6">
      <w:numFmt w:val="bullet"/>
      <w:lvlText w:val="•"/>
      <w:lvlJc w:val="left"/>
      <w:pPr>
        <w:ind w:left="5834" w:hanging="245"/>
      </w:pPr>
      <w:rPr>
        <w:rFonts w:hint="default"/>
        <w:lang w:val="ru-RU" w:eastAsia="en-US" w:bidi="ar-SA"/>
      </w:rPr>
    </w:lvl>
    <w:lvl w:ilvl="7" w:tplc="8F787CF6">
      <w:numFmt w:val="bullet"/>
      <w:lvlText w:val="•"/>
      <w:lvlJc w:val="left"/>
      <w:pPr>
        <w:ind w:left="6786" w:hanging="245"/>
      </w:pPr>
      <w:rPr>
        <w:rFonts w:hint="default"/>
        <w:lang w:val="ru-RU" w:eastAsia="en-US" w:bidi="ar-SA"/>
      </w:rPr>
    </w:lvl>
    <w:lvl w:ilvl="8" w:tplc="7E0C23C4">
      <w:numFmt w:val="bullet"/>
      <w:lvlText w:val="•"/>
      <w:lvlJc w:val="left"/>
      <w:pPr>
        <w:ind w:left="7739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19226A25"/>
    <w:multiLevelType w:val="hybridMultilevel"/>
    <w:tmpl w:val="2758AE06"/>
    <w:lvl w:ilvl="0" w:tplc="B6A0BCD6">
      <w:start w:val="1"/>
      <w:numFmt w:val="decimal"/>
      <w:lvlText w:val="%1."/>
      <w:lvlJc w:val="left"/>
      <w:pPr>
        <w:ind w:left="1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06" w:hanging="360"/>
      </w:pPr>
    </w:lvl>
    <w:lvl w:ilvl="2" w:tplc="0419001B" w:tentative="1">
      <w:start w:val="1"/>
      <w:numFmt w:val="lowerRoman"/>
      <w:lvlText w:val="%3."/>
      <w:lvlJc w:val="right"/>
      <w:pPr>
        <w:ind w:left="1626" w:hanging="180"/>
      </w:pPr>
    </w:lvl>
    <w:lvl w:ilvl="3" w:tplc="0419000F" w:tentative="1">
      <w:start w:val="1"/>
      <w:numFmt w:val="decimal"/>
      <w:lvlText w:val="%4."/>
      <w:lvlJc w:val="left"/>
      <w:pPr>
        <w:ind w:left="2346" w:hanging="360"/>
      </w:pPr>
    </w:lvl>
    <w:lvl w:ilvl="4" w:tplc="04190019" w:tentative="1">
      <w:start w:val="1"/>
      <w:numFmt w:val="lowerLetter"/>
      <w:lvlText w:val="%5."/>
      <w:lvlJc w:val="left"/>
      <w:pPr>
        <w:ind w:left="3066" w:hanging="360"/>
      </w:pPr>
    </w:lvl>
    <w:lvl w:ilvl="5" w:tplc="0419001B" w:tentative="1">
      <w:start w:val="1"/>
      <w:numFmt w:val="lowerRoman"/>
      <w:lvlText w:val="%6."/>
      <w:lvlJc w:val="right"/>
      <w:pPr>
        <w:ind w:left="3786" w:hanging="180"/>
      </w:pPr>
    </w:lvl>
    <w:lvl w:ilvl="6" w:tplc="0419000F" w:tentative="1">
      <w:start w:val="1"/>
      <w:numFmt w:val="decimal"/>
      <w:lvlText w:val="%7."/>
      <w:lvlJc w:val="left"/>
      <w:pPr>
        <w:ind w:left="4506" w:hanging="360"/>
      </w:pPr>
    </w:lvl>
    <w:lvl w:ilvl="7" w:tplc="04190019" w:tentative="1">
      <w:start w:val="1"/>
      <w:numFmt w:val="lowerLetter"/>
      <w:lvlText w:val="%8."/>
      <w:lvlJc w:val="left"/>
      <w:pPr>
        <w:ind w:left="5226" w:hanging="360"/>
      </w:pPr>
    </w:lvl>
    <w:lvl w:ilvl="8" w:tplc="0419001B" w:tentative="1">
      <w:start w:val="1"/>
      <w:numFmt w:val="lowerRoman"/>
      <w:lvlText w:val="%9."/>
      <w:lvlJc w:val="right"/>
      <w:pPr>
        <w:ind w:left="5946" w:hanging="180"/>
      </w:pPr>
    </w:lvl>
  </w:abstractNum>
  <w:abstractNum w:abstractNumId="3" w15:restartNumberingAfterBreak="0">
    <w:nsid w:val="282606AE"/>
    <w:multiLevelType w:val="hybridMultilevel"/>
    <w:tmpl w:val="D604F6D2"/>
    <w:lvl w:ilvl="0" w:tplc="0478ABCA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4" w15:restartNumberingAfterBreak="0">
    <w:nsid w:val="29D6257E"/>
    <w:multiLevelType w:val="hybridMultilevel"/>
    <w:tmpl w:val="E2C40EA8"/>
    <w:lvl w:ilvl="0" w:tplc="B0728F98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9897754"/>
    <w:multiLevelType w:val="hybridMultilevel"/>
    <w:tmpl w:val="50043B10"/>
    <w:lvl w:ilvl="0" w:tplc="0419000F">
      <w:start w:val="1"/>
      <w:numFmt w:val="decimal"/>
      <w:lvlText w:val="%1."/>
      <w:lvlJc w:val="left"/>
      <w:pPr>
        <w:ind w:left="337" w:hanging="195"/>
      </w:pPr>
      <w:rPr>
        <w:rFonts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F8219E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EB1C1C36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9A5C2026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B65A5370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5642A8EA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BFD4D736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ED4C3EF2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2B968A70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6" w15:restartNumberingAfterBreak="0">
    <w:nsid w:val="453F3784"/>
    <w:multiLevelType w:val="hybridMultilevel"/>
    <w:tmpl w:val="D032C86A"/>
    <w:lvl w:ilvl="0" w:tplc="3006DC8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7" w15:restartNumberingAfterBreak="0">
    <w:nsid w:val="46F43146"/>
    <w:multiLevelType w:val="multilevel"/>
    <w:tmpl w:val="7F707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4E7057CF"/>
    <w:multiLevelType w:val="hybridMultilevel"/>
    <w:tmpl w:val="FEB2BBEE"/>
    <w:lvl w:ilvl="0" w:tplc="458682FC">
      <w:start w:val="1"/>
      <w:numFmt w:val="decimal"/>
      <w:lvlText w:val="%1."/>
      <w:lvlJc w:val="left"/>
      <w:pPr>
        <w:ind w:left="107" w:hanging="281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34AEA3C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C0ACFFEA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6FE0655A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B548281C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06C05A18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B798E09E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8B7ECD04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CCBCCA7C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51B250B0"/>
    <w:multiLevelType w:val="multilevel"/>
    <w:tmpl w:val="580C5718"/>
    <w:lvl w:ilvl="0">
      <w:start w:val="1"/>
      <w:numFmt w:val="decimal"/>
      <w:lvlText w:val="%1."/>
      <w:lvlJc w:val="left"/>
      <w:pPr>
        <w:ind w:left="846" w:hanging="42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8" w:hanging="6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7" w:hanging="6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1" w:hanging="696"/>
      </w:pPr>
      <w:rPr>
        <w:rFonts w:hint="default"/>
        <w:lang w:val="ru-RU" w:eastAsia="en-US" w:bidi="ar-SA"/>
      </w:rPr>
    </w:lvl>
  </w:abstractNum>
  <w:abstractNum w:abstractNumId="10" w15:restartNumberingAfterBreak="0">
    <w:nsid w:val="5D6B1C49"/>
    <w:multiLevelType w:val="hybridMultilevel"/>
    <w:tmpl w:val="9B5496B4"/>
    <w:lvl w:ilvl="0" w:tplc="064A92B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E6438CA"/>
    <w:multiLevelType w:val="hybridMultilevel"/>
    <w:tmpl w:val="F2901398"/>
    <w:lvl w:ilvl="0" w:tplc="6740893A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2" w15:restartNumberingAfterBreak="0">
    <w:nsid w:val="7928569B"/>
    <w:multiLevelType w:val="hybridMultilevel"/>
    <w:tmpl w:val="4844E164"/>
    <w:lvl w:ilvl="0" w:tplc="21E6DF12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3" w15:restartNumberingAfterBreak="0">
    <w:nsid w:val="7AAB4A02"/>
    <w:multiLevelType w:val="hybridMultilevel"/>
    <w:tmpl w:val="ECA4044C"/>
    <w:lvl w:ilvl="0" w:tplc="1B806AE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5"/>
  </w:num>
  <w:num w:numId="7">
    <w:abstractNumId w:val="13"/>
  </w:num>
  <w:num w:numId="8">
    <w:abstractNumId w:val="3"/>
  </w:num>
  <w:num w:numId="9">
    <w:abstractNumId w:val="2"/>
  </w:num>
  <w:num w:numId="10">
    <w:abstractNumId w:val="11"/>
  </w:num>
  <w:num w:numId="11">
    <w:abstractNumId w:val="0"/>
  </w:num>
  <w:num w:numId="12">
    <w:abstractNumId w:val="6"/>
  </w:num>
  <w:num w:numId="13">
    <w:abstractNumId w:val="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FBA"/>
    <w:rsid w:val="00040D37"/>
    <w:rsid w:val="00091EC5"/>
    <w:rsid w:val="000E5D9F"/>
    <w:rsid w:val="00112947"/>
    <w:rsid w:val="00166905"/>
    <w:rsid w:val="00170DA7"/>
    <w:rsid w:val="00175C79"/>
    <w:rsid w:val="001812BF"/>
    <w:rsid w:val="00187EEF"/>
    <w:rsid w:val="001C123A"/>
    <w:rsid w:val="001D33C9"/>
    <w:rsid w:val="001F798F"/>
    <w:rsid w:val="00225B7A"/>
    <w:rsid w:val="002503E3"/>
    <w:rsid w:val="00256DD2"/>
    <w:rsid w:val="002A3A90"/>
    <w:rsid w:val="00330B2F"/>
    <w:rsid w:val="00340E40"/>
    <w:rsid w:val="003704D3"/>
    <w:rsid w:val="003B00E2"/>
    <w:rsid w:val="003B1A84"/>
    <w:rsid w:val="003B6857"/>
    <w:rsid w:val="00411D29"/>
    <w:rsid w:val="004515DD"/>
    <w:rsid w:val="00480DE4"/>
    <w:rsid w:val="004C43AC"/>
    <w:rsid w:val="004E63D3"/>
    <w:rsid w:val="00511162"/>
    <w:rsid w:val="0054128C"/>
    <w:rsid w:val="005577C7"/>
    <w:rsid w:val="0057018B"/>
    <w:rsid w:val="005757B8"/>
    <w:rsid w:val="005B1384"/>
    <w:rsid w:val="005B4258"/>
    <w:rsid w:val="005C07B0"/>
    <w:rsid w:val="00605E2C"/>
    <w:rsid w:val="00641233"/>
    <w:rsid w:val="00644A91"/>
    <w:rsid w:val="00681EA1"/>
    <w:rsid w:val="00683F7D"/>
    <w:rsid w:val="006973E6"/>
    <w:rsid w:val="006B467F"/>
    <w:rsid w:val="006B5B50"/>
    <w:rsid w:val="00701FBF"/>
    <w:rsid w:val="00703F7F"/>
    <w:rsid w:val="00723F3E"/>
    <w:rsid w:val="0075086C"/>
    <w:rsid w:val="00817576"/>
    <w:rsid w:val="0083640B"/>
    <w:rsid w:val="008D0DAE"/>
    <w:rsid w:val="008F4ABD"/>
    <w:rsid w:val="00904ABD"/>
    <w:rsid w:val="0094367F"/>
    <w:rsid w:val="00976FD7"/>
    <w:rsid w:val="009B115E"/>
    <w:rsid w:val="009D34E7"/>
    <w:rsid w:val="00AB29D6"/>
    <w:rsid w:val="00AE7FBA"/>
    <w:rsid w:val="00B0411F"/>
    <w:rsid w:val="00B0463D"/>
    <w:rsid w:val="00B2319A"/>
    <w:rsid w:val="00B36DE2"/>
    <w:rsid w:val="00BB7CC5"/>
    <w:rsid w:val="00BE53C5"/>
    <w:rsid w:val="00C82755"/>
    <w:rsid w:val="00C93B37"/>
    <w:rsid w:val="00D15C99"/>
    <w:rsid w:val="00D213E4"/>
    <w:rsid w:val="00D352DA"/>
    <w:rsid w:val="00D90F7B"/>
    <w:rsid w:val="00D918AA"/>
    <w:rsid w:val="00DF7D15"/>
    <w:rsid w:val="00E15394"/>
    <w:rsid w:val="00E71EF1"/>
    <w:rsid w:val="00E76297"/>
    <w:rsid w:val="00EB7014"/>
    <w:rsid w:val="00ED69B4"/>
    <w:rsid w:val="00F04B72"/>
    <w:rsid w:val="00F11753"/>
    <w:rsid w:val="00F43323"/>
    <w:rsid w:val="00F67B20"/>
    <w:rsid w:val="00F721DD"/>
    <w:rsid w:val="00F76C9D"/>
    <w:rsid w:val="00F80BF5"/>
    <w:rsid w:val="00FA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9E285"/>
  <w15:docId w15:val="{1D5C0269-69A1-2E42-A124-0C05EB47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8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1175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ind w:left="3682" w:right="3661"/>
      <w:jc w:val="center"/>
    </w:pPr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pPr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6">
    <w:name w:val="Заголовок Знак"/>
    <w:basedOn w:val="a0"/>
    <w:link w:val="a5"/>
    <w:uiPriority w:val="10"/>
    <w:rsid w:val="004E63D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table" w:styleId="a8">
    <w:name w:val="Table Grid"/>
    <w:basedOn w:val="a1"/>
    <w:uiPriority w:val="39"/>
    <w:rsid w:val="0054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904AB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904ABD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904ABD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904ABD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rsid w:val="00904ABD"/>
    <w:pPr>
      <w:ind w:left="440"/>
    </w:pPr>
    <w:rPr>
      <w:rFonts w:asciiTheme="minorHAnsi" w:hAnsi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904ABD"/>
    <w:pPr>
      <w:ind w:left="66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04ABD"/>
    <w:pPr>
      <w:ind w:left="880"/>
    </w:pPr>
    <w:rPr>
      <w:rFonts w:asciiTheme="minorHAnsi" w:hAnsi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04ABD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04ABD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04ABD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04ABD"/>
    <w:pPr>
      <w:ind w:left="1760"/>
    </w:pPr>
    <w:rPr>
      <w:rFonts w:asciiTheme="minorHAnsi" w:hAnsiTheme="minorHAnsi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7018B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5701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7018B"/>
    <w:rPr>
      <w:rFonts w:ascii="Times New Roman" w:eastAsia="Times New Roman" w:hAnsi="Times New Roman" w:cs="Times New Roman"/>
      <w:lang w:val="ru-RU"/>
    </w:rPr>
  </w:style>
  <w:style w:type="character" w:styleId="af">
    <w:name w:val="page number"/>
    <w:basedOn w:val="a0"/>
    <w:uiPriority w:val="99"/>
    <w:semiHidden/>
    <w:unhideWhenUsed/>
    <w:rsid w:val="0057018B"/>
  </w:style>
  <w:style w:type="character" w:styleId="af0">
    <w:name w:val="Emphasis"/>
    <w:basedOn w:val="a0"/>
    <w:uiPriority w:val="20"/>
    <w:qFormat/>
    <w:rsid w:val="005701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F1175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3B00E2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B00E2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4367F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9B13A1-3F31-40A8-8092-411BF5CC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3581</Words>
  <Characters>20418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Ученики</dc:creator>
  <cp:lastModifiedBy>Пользователь Windows</cp:lastModifiedBy>
  <cp:revision>2</cp:revision>
  <cp:lastPrinted>2022-11-21T08:23:00Z</cp:lastPrinted>
  <dcterms:created xsi:type="dcterms:W3CDTF">2022-11-21T08:49:00Z</dcterms:created>
  <dcterms:modified xsi:type="dcterms:W3CDTF">2022-11-21T08:49:00Z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2020-10-17T00:00:00Z</vt:filetime>
  </property>
</Properties>
</file>